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8" w:rsidRDefault="009B2834" w:rsidP="00D66168">
      <w:pPr>
        <w:jc w:val="right"/>
        <w:rPr>
          <w:color w:val="000000"/>
          <w:szCs w:val="22"/>
        </w:rPr>
      </w:pPr>
      <w:bookmarkStart w:id="0" w:name="_GoBack"/>
      <w:bookmarkEnd w:id="0"/>
      <w:r w:rsidRPr="00776367">
        <w:rPr>
          <w:bCs/>
        </w:rPr>
        <w:t>Č.sp.: centrálny depozitár z-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132383" w:rsidRPr="00132383" w:rsidRDefault="009B2834" w:rsidP="00132383">
      <w:pPr>
        <w:spacing w:after="240"/>
        <w:jc w:val="right"/>
        <w:rPr>
          <w:bCs/>
        </w:rPr>
      </w:pPr>
      <w:r>
        <w:rPr>
          <w:bCs/>
        </w:rPr>
        <w:t>Účet majiteľa č.:</w:t>
      </w:r>
      <w:r w:rsidRPr="009B2834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-2099013730"/>
          <w:placeholder>
            <w:docPart w:val="2B4A436FCBDF48A48B0499C3D61C17AC"/>
          </w:placeholder>
          <w:showingPlcHdr/>
          <w:text/>
        </w:sdtPr>
        <w:sdtEndPr/>
        <w:sdtContent>
          <w:r w:rsidRPr="0011183A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994487" w:rsidRDefault="00FA0C99" w:rsidP="006753C4">
      <w:pPr>
        <w:pStyle w:val="Nzov"/>
        <w:spacing w:before="0" w:line="240" w:lineRule="auto"/>
      </w:pPr>
      <w:r>
        <w:t xml:space="preserve">Zmluva </w:t>
      </w:r>
      <w:r w:rsidR="0001720D">
        <w:t>O</w:t>
      </w:r>
      <w:r w:rsidR="009B2834">
        <w:t> zriadení a vedení účtu majiteľa zaknihovaných cenných papierov</w:t>
      </w:r>
    </w:p>
    <w:p w:rsidR="00132383" w:rsidRDefault="00132383" w:rsidP="0099448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Obchodné meno: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Centrálny depozitár cenných papierov SR, a.s.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Sídlo: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ul. 29. augusta 1/A, 814 80  Bratislava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31 338 976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DIČ: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2020312833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 DPH:</w:t>
            </w: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ab/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SK2020312833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Bankové spojenie: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Slovenská sporiteľňa, a.s.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IBAN: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SK26 0900 0000 0051 5999 9701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BIC CODE: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GIBASKBX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Zápis v OR: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Okresný súd Bratislava I, oddiel: Sa, vložka č.: 493/B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Zastúpený splnomocnencom: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685137242"/>
                <w:placeholder>
                  <w:docPart w:val="C57C66FD029D44908F7FEEAA039489C6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94487" w:rsidRPr="009B2834" w:rsidRDefault="00994487" w:rsidP="00994487">
      <w:pPr>
        <w:spacing w:line="240" w:lineRule="auto"/>
        <w:rPr>
          <w:szCs w:val="22"/>
        </w:rPr>
      </w:pPr>
      <w:r w:rsidRPr="009B2834">
        <w:rPr>
          <w:szCs w:val="22"/>
        </w:rPr>
        <w:t>(ďalej len „Centrálny depozitár“)</w:t>
      </w:r>
    </w:p>
    <w:p w:rsidR="00994487" w:rsidRDefault="00994487" w:rsidP="00994487">
      <w:pPr>
        <w:pStyle w:val="Zkladntext"/>
      </w:pPr>
    </w:p>
    <w:p w:rsidR="00994487" w:rsidRDefault="00994487" w:rsidP="00994487">
      <w:r>
        <w:t>a</w:t>
      </w:r>
    </w:p>
    <w:p w:rsidR="00994487" w:rsidRDefault="00994487" w:rsidP="0099448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Obchodné meno: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1247796898"/>
                <w:placeholder>
                  <w:docPart w:val="A15D59497B924C5FB64505B86337C71F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Sídlo: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845085231"/>
                <w:placeholder>
                  <w:docPart w:val="8A2BD52C4738442A8C11977CEF895A0F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IČO: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387026721"/>
                <w:placeholder>
                  <w:docPart w:val="53CD970C8F7C499995D1C262E8B04DB1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DIČ: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2080816821"/>
                <w:placeholder>
                  <w:docPart w:val="99035EC50FF9498B8C04BB7809928CDD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 DPH:</w:t>
            </w: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ab/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1159502672"/>
                <w:placeholder>
                  <w:docPart w:val="3E272BDA4A1B459A8909298CB10BDDB7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Bankové spojenie: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1682085804"/>
                <w:placeholder>
                  <w:docPart w:val="717126F60F014F789050D696B4672A4A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IBAN: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1074892158"/>
                <w:placeholder>
                  <w:docPart w:val="03D2EA755BDC4FB786EE3D1C12BB8566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BIC CODE: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1326516940"/>
                <w:placeholder>
                  <w:docPart w:val="5A099935E0C143D7A713AA9ADE9C5C0D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Zápis v OR: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157273276"/>
                <w:placeholder>
                  <w:docPart w:val="E31B79FBCC9A4F1BB64E1ADBFD0A3AEC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Zastúpený:</w:t>
            </w: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1105182912"/>
                <w:placeholder>
                  <w:docPart w:val="302F52E8398A49519508C994C8600FD1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</w:p>
        </w:tc>
        <w:tc>
          <w:tcPr>
            <w:tcW w:w="6269" w:type="dxa"/>
            <w:hideMark/>
          </w:tcPr>
          <w:p w:rsidR="00994487" w:rsidRDefault="00A26CF5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621997299"/>
                <w:placeholder>
                  <w:docPart w:val="393608D24C344C53B3E35139C963FB49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Textzstupnhosymbolu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94487" w:rsidRPr="00994487" w:rsidRDefault="00994487" w:rsidP="009B2834">
      <w:pPr>
        <w:pStyle w:val="Zkladntext"/>
        <w:spacing w:line="240" w:lineRule="auto"/>
        <w:rPr>
          <w:rFonts w:asciiTheme="minorHAnsi" w:hAnsiTheme="minorHAnsi"/>
          <w:color w:val="auto"/>
          <w:szCs w:val="22"/>
          <w:lang w:val="sk-SK"/>
        </w:rPr>
      </w:pPr>
      <w:r w:rsidRPr="00994487">
        <w:rPr>
          <w:rFonts w:asciiTheme="minorHAnsi" w:hAnsiTheme="minorHAnsi"/>
          <w:szCs w:val="22"/>
          <w:lang w:val="sk-SK"/>
        </w:rPr>
        <w:t>(ďalej len „majiteľ účtu“)</w:t>
      </w:r>
    </w:p>
    <w:p w:rsidR="003F4C06" w:rsidRPr="009B2834" w:rsidRDefault="003F4C06" w:rsidP="009B2834">
      <w:pPr>
        <w:spacing w:line="240" w:lineRule="auto"/>
        <w:rPr>
          <w:szCs w:val="22"/>
        </w:rPr>
      </w:pPr>
    </w:p>
    <w:p w:rsidR="00132383" w:rsidRDefault="009B2834" w:rsidP="009B2834">
      <w:pPr>
        <w:spacing w:line="240" w:lineRule="auto"/>
        <w:rPr>
          <w:szCs w:val="22"/>
        </w:rPr>
      </w:pPr>
      <w:r w:rsidRPr="009B2834">
        <w:rPr>
          <w:szCs w:val="22"/>
        </w:rPr>
        <w:t>uzatvárajú v súlade s príslušnými ustanoveniami zákona č. 566/2001 Z. z. o cenných papieroch a investičných službách a o zmene a doplnení niektorých zákonov v znení neskorších predpisov (ďalej len „zákon“), Prevádzkového poriadku, § 262 ods. 1 a § 269 ods. 2 zákona č. 513/1991 Zb. Obchodného zákonníka v znení neskorších predpisov (ďalej len „Obchodný zákonník“) nižšie uvedeného dňa, mesiaca a roku túto zmluvu</w:t>
      </w:r>
      <w:r>
        <w:rPr>
          <w:szCs w:val="22"/>
        </w:rPr>
        <w:t>:</w:t>
      </w:r>
    </w:p>
    <w:p w:rsidR="00132383" w:rsidRPr="009B2834" w:rsidRDefault="00132383" w:rsidP="009B2834">
      <w:pPr>
        <w:spacing w:line="240" w:lineRule="auto"/>
        <w:rPr>
          <w:szCs w:val="22"/>
        </w:rPr>
      </w:pPr>
    </w:p>
    <w:p w:rsidR="009B2834" w:rsidRPr="009B2834" w:rsidRDefault="009B2834" w:rsidP="00ED05FE">
      <w:pPr>
        <w:pStyle w:val="Nadpis1"/>
        <w:spacing w:line="240" w:lineRule="auto"/>
      </w:pPr>
      <w:r w:rsidRPr="009B2834">
        <w:t>Článok I.</w:t>
      </w:r>
    </w:p>
    <w:p w:rsidR="009B2834" w:rsidRPr="009B2834" w:rsidRDefault="009B2834" w:rsidP="00ED05FE">
      <w:pPr>
        <w:pStyle w:val="Nadpis2"/>
        <w:spacing w:line="240" w:lineRule="auto"/>
      </w:pPr>
      <w:r w:rsidRPr="009B2834">
        <w:t>Úvodné ustanovenia</w:t>
      </w:r>
    </w:p>
    <w:p w:rsidR="004210E2" w:rsidRDefault="009B2834" w:rsidP="00132383">
      <w:pPr>
        <w:pStyle w:val="Odsekzoznamu"/>
        <w:numPr>
          <w:ilvl w:val="0"/>
          <w:numId w:val="45"/>
        </w:numPr>
        <w:spacing w:line="240" w:lineRule="auto"/>
        <w:rPr>
          <w:szCs w:val="22"/>
        </w:rPr>
      </w:pPr>
      <w:r w:rsidRPr="009B2834">
        <w:rPr>
          <w:szCs w:val="22"/>
        </w:rPr>
        <w:t xml:space="preserve">Centrálny depozitár je oprávnený zriadiť a viesť účet majiteľa v súlade s ust. § 99 a § 105 zákona. </w:t>
      </w:r>
    </w:p>
    <w:p w:rsidR="00132383" w:rsidRDefault="004210E2" w:rsidP="00132383">
      <w:pPr>
        <w:pStyle w:val="Odsekzoznamu"/>
        <w:numPr>
          <w:ilvl w:val="0"/>
          <w:numId w:val="45"/>
        </w:numPr>
        <w:spacing w:line="240" w:lineRule="auto"/>
        <w:rPr>
          <w:szCs w:val="22"/>
        </w:rPr>
      </w:pPr>
      <w:r>
        <w:rPr>
          <w:szCs w:val="22"/>
        </w:rPr>
        <w:t xml:space="preserve">Centrálny depozitár zriadil </w:t>
      </w:r>
      <w:r w:rsidR="00D57081">
        <w:rPr>
          <w:szCs w:val="22"/>
        </w:rPr>
        <w:t xml:space="preserve">vo svojej evidencii </w:t>
      </w:r>
      <w:r>
        <w:rPr>
          <w:szCs w:val="22"/>
        </w:rPr>
        <w:t xml:space="preserve">účet majiteľa č. </w:t>
      </w:r>
      <w:sdt>
        <w:sdtPr>
          <w:id w:val="-1401904115"/>
          <w:placeholder>
            <w:docPart w:val="53684E7E8CD34FF78DD5824838005A18"/>
          </w:placeholder>
          <w:showingPlcHdr/>
          <w:text/>
        </w:sdtPr>
        <w:sdtEndPr/>
        <w:sdtContent>
          <w:r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9B2834" w:rsidDel="004210E2">
        <w:rPr>
          <w:szCs w:val="22"/>
        </w:rPr>
        <w:t xml:space="preserve"> </w:t>
      </w:r>
      <w:r>
        <w:rPr>
          <w:szCs w:val="22"/>
        </w:rPr>
        <w:t xml:space="preserve"> na základe  </w:t>
      </w:r>
      <w:r>
        <w:rPr>
          <w:color w:val="000000"/>
          <w:szCs w:val="22"/>
        </w:rPr>
        <w:t xml:space="preserve">prevodu aktív klientov spoločnosti Národný centrálny depozitár cenných papierov, a.s., IČO: 47 255 889, so sídlom Trnavská cesta 100, 821 01 Bratislava, zapísaná v Obchodnom registri Okresného súdu Bratislava I, odd.: Sa, vložka č.: 6044/B (ďalej len „NCDCP“) </w:t>
      </w:r>
      <w:r>
        <w:t xml:space="preserve">do evidencie Centrálneho depozitára vykonaného ku dňu ........................... podľa článku 20 ods. 5 Nariadenia </w:t>
      </w:r>
      <w:r>
        <w:lastRenderedPageBreak/>
        <w:t>CSDR a podľa § 101 ZOCP.</w:t>
      </w:r>
      <w:r w:rsidR="00D57081">
        <w:t xml:space="preserve"> </w:t>
      </w:r>
      <w:r w:rsidR="00D57081">
        <w:rPr>
          <w:color w:val="000000"/>
          <w:szCs w:val="22"/>
        </w:rPr>
        <w:t>Účet majiteľa bol do dňa prevodu aktív klientov NCDCP vedený v evidencii NCDCP.</w:t>
      </w:r>
    </w:p>
    <w:p w:rsidR="004210E2" w:rsidRPr="006724D5" w:rsidRDefault="004210E2" w:rsidP="004210E2">
      <w:pPr>
        <w:pStyle w:val="Odsekzoznamu"/>
        <w:numPr>
          <w:ilvl w:val="0"/>
          <w:numId w:val="45"/>
        </w:numPr>
        <w:spacing w:before="240" w:after="240" w:line="240" w:lineRule="auto"/>
        <w:rPr>
          <w:szCs w:val="22"/>
        </w:rPr>
      </w:pPr>
      <w:r>
        <w:rPr>
          <w:szCs w:val="22"/>
        </w:rPr>
        <w:t>Zmluvné strany sa dohodli, že touto zmluvou sa rušia všetky predchádzajúce zmluvy uzatvorené medzi majiteľom účtu a NCDCP, upravujúce zriadenia a vedenie účtu majiteľa a poskytovanie súvisiacich služieb pre majiteľa účtu, vrátane spôsobu predkladania požiadaviek na služby</w:t>
      </w:r>
      <w:r w:rsidRPr="00AA2443">
        <w:t>.</w:t>
      </w:r>
      <w:r w:rsidRPr="00AA2443">
        <w:rPr>
          <w:szCs w:val="22"/>
        </w:rPr>
        <w:t xml:space="preserve">  </w:t>
      </w:r>
    </w:p>
    <w:p w:rsidR="009B2834" w:rsidRPr="009B2834" w:rsidRDefault="009B2834" w:rsidP="00ED05FE">
      <w:pPr>
        <w:pStyle w:val="Nadpis1"/>
        <w:spacing w:line="240" w:lineRule="auto"/>
      </w:pPr>
      <w:r w:rsidRPr="009B2834">
        <w:t>Článok II.</w:t>
      </w:r>
    </w:p>
    <w:p w:rsidR="009B2834" w:rsidRPr="009B2834" w:rsidRDefault="009B2834" w:rsidP="00ED05FE">
      <w:pPr>
        <w:pStyle w:val="Nadpis2"/>
        <w:spacing w:line="240" w:lineRule="auto"/>
      </w:pPr>
      <w:r w:rsidRPr="009B2834">
        <w:t>Predmet zmluvy</w:t>
      </w:r>
    </w:p>
    <w:p w:rsidR="009B2834" w:rsidRPr="009B2834" w:rsidRDefault="009B2834" w:rsidP="009B2834">
      <w:pPr>
        <w:pStyle w:val="Zkladntext2"/>
        <w:numPr>
          <w:ilvl w:val="0"/>
          <w:numId w:val="44"/>
        </w:numPr>
        <w:spacing w:after="0" w:line="240" w:lineRule="auto"/>
        <w:ind w:left="284" w:hanging="284"/>
        <w:rPr>
          <w:szCs w:val="22"/>
        </w:rPr>
      </w:pPr>
      <w:r w:rsidRPr="009B2834">
        <w:rPr>
          <w:szCs w:val="22"/>
        </w:rPr>
        <w:t xml:space="preserve">Predmetom zmluvy je vedenie účtu majiteľa zaknihovaných cenných papierov (ďalej len „účet majiteľa“) v súlade so zákonom, Prevádzkovým poriadkom Centrálneho depozitára cenných papierov SR, a.s. v platnom znení (ďalej len „Prevádzkový poriadok“) a za podmienok dohodnutých v tejto zmluve a Obchodných podmienkach k Zmluve o zriadení a vedení účtu majiteľa zaknihovaných cenných papierov </w:t>
      </w:r>
      <w:r w:rsidRPr="009B2834">
        <w:rPr>
          <w:bCs/>
          <w:szCs w:val="22"/>
        </w:rPr>
        <w:t>(ďalej len „Ob</w:t>
      </w:r>
      <w:r w:rsidRPr="009B2834">
        <w:rPr>
          <w:szCs w:val="22"/>
        </w:rPr>
        <w:t>chodné podmienky</w:t>
      </w:r>
      <w:r w:rsidRPr="009B2834">
        <w:rPr>
          <w:bCs/>
          <w:szCs w:val="22"/>
        </w:rPr>
        <w:t xml:space="preserve">, </w:t>
      </w:r>
      <w:r w:rsidRPr="009B2834">
        <w:rPr>
          <w:szCs w:val="22"/>
        </w:rPr>
        <w:t>ako aj poskytovanie ďalších služieb a úkonov pre majiteľa účtu centrálnym depozitárom na základe alebo v súvislosti so zmluvou.</w:t>
      </w:r>
    </w:p>
    <w:p w:rsidR="009B2834" w:rsidRPr="009B2834" w:rsidRDefault="009B2834" w:rsidP="00ED05FE">
      <w:pPr>
        <w:pStyle w:val="Zkladntext2"/>
        <w:numPr>
          <w:ilvl w:val="0"/>
          <w:numId w:val="44"/>
        </w:numPr>
        <w:spacing w:line="240" w:lineRule="auto"/>
        <w:ind w:left="284" w:hanging="284"/>
        <w:rPr>
          <w:szCs w:val="22"/>
        </w:rPr>
      </w:pPr>
      <w:r w:rsidRPr="009B2834">
        <w:rPr>
          <w:szCs w:val="22"/>
        </w:rPr>
        <w:t>Majiteľ účtu je povinný v súlade so zákonom, ostatnými ustanoveniami tejto zmluvy a obchodnými podmienkami povinný uhradiť riadne a včas poplatky za vedenie účtu majiteľa, ďalšie služby a úkony na základe alebo v súvislosti so zmluvou, a to v súlade s Cenníkom Centrálneho depozitára cenných papierov SR, a.s. v platnom znení.</w:t>
      </w:r>
    </w:p>
    <w:p w:rsidR="009B2834" w:rsidRPr="009B2834" w:rsidRDefault="009B2834" w:rsidP="00ED05FE">
      <w:pPr>
        <w:pStyle w:val="Nadpis1"/>
        <w:spacing w:line="240" w:lineRule="auto"/>
      </w:pPr>
      <w:r w:rsidRPr="009B2834">
        <w:t>Článok III.</w:t>
      </w:r>
    </w:p>
    <w:p w:rsidR="009B2834" w:rsidRPr="009B2834" w:rsidRDefault="009B2834" w:rsidP="00ED05FE">
      <w:pPr>
        <w:pStyle w:val="Nadpis2"/>
        <w:spacing w:line="240" w:lineRule="auto"/>
      </w:pPr>
      <w:r w:rsidRPr="009B2834">
        <w:t>Podmienky pre vedenie účtu majiteľa</w:t>
      </w:r>
    </w:p>
    <w:p w:rsidR="009B2834" w:rsidRPr="009B2834" w:rsidRDefault="009B2834" w:rsidP="009B2834">
      <w:pPr>
        <w:pStyle w:val="Odsekzoznamu"/>
        <w:numPr>
          <w:ilvl w:val="0"/>
          <w:numId w:val="26"/>
        </w:numPr>
        <w:spacing w:line="240" w:lineRule="auto"/>
        <w:rPr>
          <w:szCs w:val="22"/>
        </w:rPr>
      </w:pPr>
      <w:r w:rsidRPr="009B2834">
        <w:rPr>
          <w:szCs w:val="22"/>
        </w:rPr>
        <w:t>Práva a povinnosti oboch zmluvných strán sa riadia prednostne ustanoveniami tejto zmluvy, Prevádzkovým poriadkom a Obchodnými podmienkami.</w:t>
      </w:r>
    </w:p>
    <w:p w:rsidR="009B2834" w:rsidRPr="009B2834" w:rsidRDefault="009B2834" w:rsidP="009B2834">
      <w:pPr>
        <w:pStyle w:val="Odsekzoznamu"/>
        <w:numPr>
          <w:ilvl w:val="0"/>
          <w:numId w:val="26"/>
        </w:numPr>
        <w:spacing w:line="240" w:lineRule="auto"/>
        <w:rPr>
          <w:szCs w:val="22"/>
        </w:rPr>
      </w:pPr>
      <w:r w:rsidRPr="009B2834">
        <w:rPr>
          <w:szCs w:val="22"/>
        </w:rPr>
        <w:t xml:space="preserve">Neoddeliteľnou súčasťou tejto zmluvy sú Obchodné podmienky. Prevádzkový poriadok, Cenník a Obchodné podmienky sú verejne prístupné v sídle centrálneho depozitára a zverejnené na jeho webom sídle </w:t>
      </w:r>
      <w:hyperlink r:id="rId9" w:history="1">
        <w:r w:rsidRPr="009B2834">
          <w:rPr>
            <w:rStyle w:val="Hypertextovprepojenie"/>
            <w:color w:val="auto"/>
            <w:szCs w:val="22"/>
          </w:rPr>
          <w:t>www.cdcp.sk</w:t>
        </w:r>
      </w:hyperlink>
      <w:r w:rsidRPr="009B2834">
        <w:rPr>
          <w:szCs w:val="22"/>
        </w:rPr>
        <w:t>. Majiteľ účtu podpisom tejto zmluvy zároveň potvrdzuje, že sa s obsahom Obchodných podmienok, Prevádzkového poriadku a Cenníka oboznámil, bez výhrad s nimi súhlasí a zaväzuje sa ich dodržiavať.</w:t>
      </w:r>
    </w:p>
    <w:p w:rsidR="009B2834" w:rsidRDefault="009B2834" w:rsidP="00ED05FE">
      <w:pPr>
        <w:pStyle w:val="Odsekzoznamu"/>
        <w:numPr>
          <w:ilvl w:val="0"/>
          <w:numId w:val="26"/>
        </w:numPr>
        <w:spacing w:after="240" w:line="240" w:lineRule="auto"/>
        <w:rPr>
          <w:szCs w:val="22"/>
        </w:rPr>
      </w:pPr>
      <w:r w:rsidRPr="009B2834">
        <w:rPr>
          <w:szCs w:val="22"/>
        </w:rPr>
        <w:t xml:space="preserve">Zmluvné strany sa dohodli, že centrálny depozitár je oprávnený jednostranne meniť Obchodné podmienky, a to spôsobom v nich uvedeným. Centrálny depozitár je oprávnený zmeniť Prevádzkový poriadok a Cenník spôsobom stanoveným v zákone a Prevádzkovom poriadku. </w:t>
      </w:r>
    </w:p>
    <w:p w:rsidR="009B2834" w:rsidRPr="009B2834" w:rsidRDefault="009B2834" w:rsidP="00ED05FE">
      <w:pPr>
        <w:pStyle w:val="Nadpis1"/>
        <w:spacing w:line="240" w:lineRule="auto"/>
      </w:pPr>
      <w:r w:rsidRPr="009B2834">
        <w:t>Článok IV.</w:t>
      </w:r>
    </w:p>
    <w:p w:rsidR="009B2834" w:rsidRPr="009B2834" w:rsidRDefault="009B2834" w:rsidP="00ED05FE">
      <w:pPr>
        <w:pStyle w:val="Nadpis2"/>
        <w:spacing w:line="240" w:lineRule="auto"/>
      </w:pPr>
      <w:r w:rsidRPr="009B2834">
        <w:t>Záverečné ustanovenia</w:t>
      </w:r>
    </w:p>
    <w:p w:rsidR="009B2834" w:rsidRPr="009B2834" w:rsidRDefault="009B2834" w:rsidP="009B2834">
      <w:pPr>
        <w:pStyle w:val="Odsekzoznamu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Právne vzťahy medzi majiteľom účtu a centrálny</w:t>
      </w:r>
      <w:r w:rsidR="00994487">
        <w:rPr>
          <w:szCs w:val="22"/>
        </w:rPr>
        <w:t>m</w:t>
      </w:r>
      <w:r w:rsidRPr="009B2834">
        <w:rPr>
          <w:szCs w:val="22"/>
        </w:rPr>
        <w:t xml:space="preserve"> depozitárom</w:t>
      </w:r>
      <w:r w:rsidR="002B7197">
        <w:rPr>
          <w:szCs w:val="22"/>
        </w:rPr>
        <w:t xml:space="preserve"> sa spravujú zákonom, Obchodným</w:t>
      </w:r>
      <w:r w:rsidRPr="009B2834">
        <w:rPr>
          <w:szCs w:val="22"/>
        </w:rPr>
        <w:t xml:space="preserve"> zákonníkom a ďalšími všeobecne záväznými predpismi Slovenskej republiky.</w:t>
      </w:r>
    </w:p>
    <w:p w:rsidR="009B2834" w:rsidRPr="009B2834" w:rsidRDefault="009B2834" w:rsidP="009B2834">
      <w:pPr>
        <w:pStyle w:val="Odsekzoznamu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Táto zmluva sa uzatvára podľa slovenského právneho poriadku na dobu neurčitú a nadobúda platnosť a účinnosť dňom jej podpísania oboma zmluvnými stranami.</w:t>
      </w:r>
    </w:p>
    <w:p w:rsidR="00FA0C99" w:rsidRDefault="009B2834" w:rsidP="009B2834">
      <w:pPr>
        <w:pStyle w:val="Odsekzoznamu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9B2834" w:rsidRPr="009B2834" w:rsidRDefault="009B2834" w:rsidP="009B2834">
      <w:pPr>
        <w:pStyle w:val="Odsekzoznamu"/>
        <w:spacing w:line="240" w:lineRule="auto"/>
        <w:ind w:left="360"/>
        <w:rPr>
          <w:szCs w:val="22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3963"/>
      </w:tblGrid>
      <w:tr w:rsidR="002A7AD3" w:rsidRPr="009B2834" w:rsidTr="006753C4">
        <w:tc>
          <w:tcPr>
            <w:tcW w:w="5103" w:type="dxa"/>
          </w:tcPr>
          <w:p w:rsidR="002A7AD3" w:rsidRPr="009B2834" w:rsidRDefault="002A7AD3" w:rsidP="002A7AD3">
            <w:pPr>
              <w:pStyle w:val="Odsekzoznamu"/>
              <w:ind w:left="0" w:hanging="108"/>
              <w:rPr>
                <w:rFonts w:cs="Times New Roman"/>
                <w:szCs w:val="22"/>
              </w:rPr>
            </w:pPr>
            <w:r w:rsidRPr="009B2834">
              <w:rPr>
                <w:szCs w:val="22"/>
              </w:rPr>
              <w:t xml:space="preserve">  V </w:t>
            </w:r>
            <w:sdt>
              <w:sdtPr>
                <w:rPr>
                  <w:szCs w:val="22"/>
                </w:rPr>
                <w:id w:val="984971117"/>
                <w:placeholder>
                  <w:docPart w:val="7152000F16944DA281E5888DECECC200"/>
                </w:placeholder>
                <w:showingPlcHdr/>
                <w:text/>
              </w:sdtPr>
              <w:sdtEndPr/>
              <w:sdtContent>
                <w:r w:rsidR="009B2834" w:rsidRPr="009B2834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B2834">
              <w:rPr>
                <w:szCs w:val="22"/>
              </w:rPr>
              <w:t xml:space="preserve">, dňa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B2834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9B2834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V Bratislave, </w:t>
            </w:r>
            <w:r w:rsidR="002A7AD3" w:rsidRPr="009B2834">
              <w:rPr>
                <w:rFonts w:cs="Times New Roman"/>
                <w:szCs w:val="22"/>
              </w:rPr>
              <w:t xml:space="preserve">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A7AD3" w:rsidRPr="009B2834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2A7AD3" w:rsidRPr="009B2834" w:rsidTr="006753C4">
        <w:tc>
          <w:tcPr>
            <w:tcW w:w="5103" w:type="dxa"/>
          </w:tcPr>
          <w:p w:rsidR="002A7AD3" w:rsidRPr="009B2834" w:rsidRDefault="002A7AD3" w:rsidP="009B2834">
            <w:pPr>
              <w:pStyle w:val="Odsekzoznamu"/>
              <w:ind w:left="0"/>
              <w:rPr>
                <w:rFonts w:cs="Times New Roman"/>
                <w:szCs w:val="22"/>
              </w:rPr>
            </w:pPr>
            <w:r w:rsidRPr="009B2834">
              <w:rPr>
                <w:rFonts w:cs="Times New Roman"/>
                <w:szCs w:val="22"/>
              </w:rPr>
              <w:t>Za</w:t>
            </w:r>
            <w:r w:rsidR="009B2834" w:rsidRPr="009B2834">
              <w:rPr>
                <w:rFonts w:cs="Times New Roman"/>
                <w:szCs w:val="22"/>
              </w:rPr>
              <w:t xml:space="preserve"> majiteľa účtu</w:t>
            </w:r>
            <w:r w:rsidRPr="009B2834">
              <w:rPr>
                <w:rFonts w:cs="Times New Roman"/>
                <w:szCs w:val="22"/>
              </w:rPr>
              <w:t>:</w:t>
            </w:r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2A7AD3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  <w:r w:rsidRPr="009B2834">
              <w:rPr>
                <w:rFonts w:cs="Times New Roman"/>
                <w:szCs w:val="22"/>
              </w:rPr>
              <w:t>Za Centrálny depozitár:</w:t>
            </w:r>
          </w:p>
        </w:tc>
      </w:tr>
      <w:tr w:rsidR="002A7AD3" w:rsidRPr="009B2834" w:rsidTr="006753C4">
        <w:tc>
          <w:tcPr>
            <w:tcW w:w="5103" w:type="dxa"/>
          </w:tcPr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A26CF5" w:rsidP="002A7AD3">
            <w:pPr>
              <w:pStyle w:val="Odsekzoznamu"/>
              <w:ind w:left="0"/>
              <w:rPr>
                <w:rFonts w:cs="Times New Roman"/>
                <w:szCs w:val="22"/>
              </w:rPr>
            </w:pPr>
            <w:sdt>
              <w:sdtPr>
                <w:rPr>
                  <w:szCs w:val="22"/>
                </w:rPr>
                <w:id w:val="-1608735821"/>
                <w:showingPlcHdr/>
              </w:sdtPr>
              <w:sdtEndPr/>
              <w:sdtContent>
                <w:r w:rsidR="002A7AD3" w:rsidRPr="009B2834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A26CF5" w:rsidP="002A7AD3">
            <w:pPr>
              <w:pStyle w:val="Odsekzoznamu"/>
              <w:ind w:left="0"/>
              <w:rPr>
                <w:rFonts w:cs="Times New Roman"/>
                <w:szCs w:val="22"/>
              </w:rPr>
            </w:pPr>
            <w:sdt>
              <w:sdtPr>
                <w:rPr>
                  <w:szCs w:val="22"/>
                </w:rPr>
                <w:id w:val="1568228338"/>
                <w:showingPlcHdr/>
              </w:sdtPr>
              <w:sdtEndPr/>
              <w:sdtContent>
                <w:r w:rsidR="002A7AD3" w:rsidRPr="009B2834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32383" w:rsidRPr="009B2834" w:rsidTr="006753C4">
        <w:tc>
          <w:tcPr>
            <w:tcW w:w="5103" w:type="dxa"/>
          </w:tcPr>
          <w:p w:rsidR="00132383" w:rsidRDefault="00132383" w:rsidP="00132383"/>
          <w:p w:rsidR="00132383" w:rsidRPr="009B2834" w:rsidRDefault="00132383" w:rsidP="0013238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132383" w:rsidRPr="009B2834" w:rsidRDefault="00A26CF5" w:rsidP="00132383">
            <w:sdt>
              <w:sdtPr>
                <w:rPr>
                  <w:szCs w:val="22"/>
                </w:rPr>
                <w:id w:val="-932114343"/>
                <w:showingPlcHdr/>
              </w:sdtPr>
              <w:sdtEndPr/>
              <w:sdtContent>
                <w:r w:rsidR="00132383" w:rsidRPr="009B2834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132383" w:rsidRPr="009B2834" w:rsidRDefault="00132383" w:rsidP="00132383"/>
        </w:tc>
        <w:tc>
          <w:tcPr>
            <w:tcW w:w="3963" w:type="dxa"/>
          </w:tcPr>
          <w:p w:rsidR="00132383" w:rsidRDefault="00132383" w:rsidP="00132383"/>
          <w:p w:rsidR="00132383" w:rsidRDefault="00132383" w:rsidP="00132383"/>
          <w:p w:rsidR="00132383" w:rsidRPr="009B2834" w:rsidRDefault="00132383" w:rsidP="00132383"/>
        </w:tc>
      </w:tr>
    </w:tbl>
    <w:p w:rsidR="00EC00D7" w:rsidRPr="00132383" w:rsidRDefault="00EC00D7" w:rsidP="00132383"/>
    <w:sectPr w:rsidR="00EC00D7" w:rsidRPr="00132383" w:rsidSect="00E27CD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19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F5" w:rsidRDefault="00A26CF5" w:rsidP="00DC0586">
      <w:r>
        <w:separator/>
      </w:r>
    </w:p>
  </w:endnote>
  <w:endnote w:type="continuationSeparator" w:id="0">
    <w:p w:rsidR="00A26CF5" w:rsidRDefault="00A26CF5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Pr="00EC6634" w:rsidRDefault="00E06D1D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FE9F6" wp14:editId="593F601A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E06D1D" w:rsidRPr="005A08C4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E06D1D" w:rsidRDefault="00E06D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93551"/>
      <w:docPartObj>
        <w:docPartGallery w:val="Page Numbers (Bottom of Page)"/>
        <w:docPartUnique/>
      </w:docPartObj>
    </w:sdtPr>
    <w:sdtEndPr/>
    <w:sdtContent>
      <w:sdt>
        <w:sdtPr>
          <w:id w:val="-1487937092"/>
          <w:docPartObj>
            <w:docPartGallery w:val="Page Numbers (Top of Page)"/>
            <w:docPartUnique/>
          </w:docPartObj>
        </w:sdtPr>
        <w:sdtEndPr/>
        <w:sdtContent>
          <w:p w:rsidR="006605F5" w:rsidRDefault="006605F5">
            <w:pPr>
              <w:pStyle w:val="Pta"/>
              <w:jc w:val="right"/>
            </w:pPr>
            <w:r w:rsidRPr="006605F5">
              <w:rPr>
                <w:rStyle w:val="Jemnodkaz"/>
              </w:rPr>
              <w:t xml:space="preserve">Strana </w:t>
            </w:r>
            <w:r w:rsidRPr="006605F5">
              <w:rPr>
                <w:rStyle w:val="Jemnodkaz"/>
              </w:rPr>
              <w:fldChar w:fldCharType="begin"/>
            </w:r>
            <w:r w:rsidRPr="006605F5">
              <w:rPr>
                <w:rStyle w:val="Jemnodkaz"/>
              </w:rPr>
              <w:instrText>PAGE</w:instrText>
            </w:r>
            <w:r w:rsidRPr="006605F5">
              <w:rPr>
                <w:rStyle w:val="Jemnodkaz"/>
              </w:rPr>
              <w:fldChar w:fldCharType="separate"/>
            </w:r>
            <w:r w:rsidR="00E27CDF">
              <w:rPr>
                <w:rStyle w:val="Jemnodkaz"/>
                <w:noProof/>
              </w:rPr>
              <w:t>2</w:t>
            </w:r>
            <w:r w:rsidRPr="006605F5">
              <w:rPr>
                <w:rStyle w:val="Jemnodkaz"/>
              </w:rPr>
              <w:fldChar w:fldCharType="end"/>
            </w:r>
            <w:r w:rsidRPr="006605F5">
              <w:rPr>
                <w:rStyle w:val="Jemnodkaz"/>
              </w:rPr>
              <w:t xml:space="preserve"> z </w:t>
            </w:r>
            <w:r w:rsidRPr="006605F5">
              <w:rPr>
                <w:rStyle w:val="Jemnodkaz"/>
              </w:rPr>
              <w:fldChar w:fldCharType="begin"/>
            </w:r>
            <w:r w:rsidRPr="006605F5">
              <w:rPr>
                <w:rStyle w:val="Jemnodkaz"/>
              </w:rPr>
              <w:instrText>NUMPAGES</w:instrText>
            </w:r>
            <w:r w:rsidRPr="006605F5">
              <w:rPr>
                <w:rStyle w:val="Jemnodkaz"/>
              </w:rPr>
              <w:fldChar w:fldCharType="separate"/>
            </w:r>
            <w:r w:rsidR="00E27CDF">
              <w:rPr>
                <w:rStyle w:val="Jemnodkaz"/>
                <w:noProof/>
              </w:rPr>
              <w:t>2</w:t>
            </w:r>
            <w:r w:rsidRPr="006605F5">
              <w:rPr>
                <w:rStyle w:val="Jemnodkaz"/>
              </w:rPr>
              <w:fldChar w:fldCharType="end"/>
            </w:r>
          </w:p>
        </w:sdtContent>
      </w:sdt>
    </w:sdtContent>
  </w:sdt>
  <w:p w:rsidR="00E06D1D" w:rsidRDefault="00E06D1D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8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05F5" w:rsidRDefault="006605F5" w:rsidP="009B2834">
            <w:pPr>
              <w:pBdr>
                <w:bottom w:val="single" w:sz="12" w:space="1" w:color="auto"/>
              </w:pBd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</w:pP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Bankové spojenie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zapísaný v Obchodnom registri Okresného súdu Bratislava I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oddiel: Sa, vložka č. 493/B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 w:rsidRPr="00CD68F0">
                <w:rPr>
                  <w:rFonts w:ascii="Calibri" w:eastAsia="Calibri" w:hAnsi="Calibri" w:cs="Times New Roman"/>
                  <w:color w:val="595959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CD68F0" w:rsidRPr="00CD68F0" w:rsidRDefault="00CD68F0" w:rsidP="00CD68F0">
            <w:pPr>
              <w:tabs>
                <w:tab w:val="left" w:pos="4395"/>
                <w:tab w:val="right" w:pos="9072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 xml:space="preserve">Telefón: 00421/2/59395110 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Fax: 00421/2/ 5296 8755</w:t>
            </w:r>
          </w:p>
          <w:p w:rsidR="006605F5" w:rsidRDefault="006605F5">
            <w:pPr>
              <w:pStyle w:val="Pta"/>
              <w:jc w:val="right"/>
            </w:pPr>
            <w:r w:rsidRPr="006605F5">
              <w:rPr>
                <w:rStyle w:val="Jemnodkaz"/>
              </w:rPr>
              <w:t xml:space="preserve">Strana </w:t>
            </w:r>
            <w:r w:rsidRPr="006605F5">
              <w:rPr>
                <w:rStyle w:val="Jemnodkaz"/>
              </w:rPr>
              <w:fldChar w:fldCharType="begin"/>
            </w:r>
            <w:r w:rsidRPr="006605F5">
              <w:rPr>
                <w:rStyle w:val="Jemnodkaz"/>
              </w:rPr>
              <w:instrText>PAGE</w:instrText>
            </w:r>
            <w:r w:rsidRPr="006605F5">
              <w:rPr>
                <w:rStyle w:val="Jemnodkaz"/>
              </w:rPr>
              <w:fldChar w:fldCharType="separate"/>
            </w:r>
            <w:r w:rsidR="00E27CDF">
              <w:rPr>
                <w:rStyle w:val="Jemnodkaz"/>
                <w:noProof/>
              </w:rPr>
              <w:t>1</w:t>
            </w:r>
            <w:r w:rsidRPr="006605F5">
              <w:rPr>
                <w:rStyle w:val="Jemnodkaz"/>
              </w:rPr>
              <w:fldChar w:fldCharType="end"/>
            </w:r>
            <w:r w:rsidRPr="006605F5">
              <w:rPr>
                <w:rStyle w:val="Jemnodkaz"/>
              </w:rPr>
              <w:t xml:space="preserve"> z </w:t>
            </w:r>
            <w:r w:rsidRPr="006605F5">
              <w:rPr>
                <w:rStyle w:val="Jemnodkaz"/>
              </w:rPr>
              <w:fldChar w:fldCharType="begin"/>
            </w:r>
            <w:r w:rsidRPr="006605F5">
              <w:rPr>
                <w:rStyle w:val="Jemnodkaz"/>
              </w:rPr>
              <w:instrText>NUMPAGES</w:instrText>
            </w:r>
            <w:r w:rsidRPr="006605F5">
              <w:rPr>
                <w:rStyle w:val="Jemnodkaz"/>
              </w:rPr>
              <w:fldChar w:fldCharType="separate"/>
            </w:r>
            <w:r w:rsidR="00E27CDF">
              <w:rPr>
                <w:rStyle w:val="Jemnodkaz"/>
                <w:noProof/>
              </w:rPr>
              <w:t>2</w:t>
            </w:r>
            <w:r w:rsidRPr="006605F5">
              <w:rPr>
                <w:rStyle w:val="Jemnodkaz"/>
              </w:rPr>
              <w:fldChar w:fldCharType="end"/>
            </w:r>
          </w:p>
        </w:sdtContent>
      </w:sdt>
    </w:sdtContent>
  </w:sdt>
  <w:p w:rsidR="00E06D1D" w:rsidRDefault="00E06D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F5" w:rsidRDefault="00A26CF5" w:rsidP="00DC0586">
      <w:r>
        <w:separator/>
      </w:r>
    </w:p>
  </w:footnote>
  <w:footnote w:type="continuationSeparator" w:id="0">
    <w:p w:rsidR="00A26CF5" w:rsidRDefault="00A26CF5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Pr="00EC0D8B" w:rsidRDefault="00E06D1D" w:rsidP="00EC0D8B">
    <w:pPr>
      <w:pStyle w:val="Hlavika"/>
      <w:jc w:val="center"/>
    </w:pPr>
    <w:r>
      <w:rPr>
        <w:noProof/>
        <w:lang w:val="en-GB" w:eastAsia="en-GB"/>
      </w:rPr>
      <w:drawing>
        <wp:inline distT="0" distB="0" distL="0" distR="0" wp14:anchorId="6F56A833" wp14:editId="6A7F95CD">
          <wp:extent cx="771525" cy="700851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58" cy="69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214"/>
    <w:multiLevelType w:val="hybridMultilevel"/>
    <w:tmpl w:val="59D82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4937"/>
    <w:multiLevelType w:val="hybridMultilevel"/>
    <w:tmpl w:val="5C8A7F7C"/>
    <w:lvl w:ilvl="0" w:tplc="578E499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0D2492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5B2"/>
    <w:multiLevelType w:val="hybridMultilevel"/>
    <w:tmpl w:val="B5BA5064"/>
    <w:lvl w:ilvl="0" w:tplc="46D857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5037D"/>
    <w:multiLevelType w:val="hybridMultilevel"/>
    <w:tmpl w:val="10420B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6DB0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46C79"/>
    <w:multiLevelType w:val="hybridMultilevel"/>
    <w:tmpl w:val="4632753E"/>
    <w:lvl w:ilvl="0" w:tplc="916C6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26BF2"/>
    <w:multiLevelType w:val="hybridMultilevel"/>
    <w:tmpl w:val="B950DA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EDD"/>
    <w:multiLevelType w:val="hybridMultilevel"/>
    <w:tmpl w:val="0A0CEB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E36CB"/>
    <w:multiLevelType w:val="hybridMultilevel"/>
    <w:tmpl w:val="9B9AD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022B08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E7AB3"/>
    <w:multiLevelType w:val="hybridMultilevel"/>
    <w:tmpl w:val="4852E4E0"/>
    <w:lvl w:ilvl="0" w:tplc="0BB80B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20225"/>
    <w:multiLevelType w:val="hybridMultilevel"/>
    <w:tmpl w:val="65C81E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71806"/>
    <w:multiLevelType w:val="hybridMultilevel"/>
    <w:tmpl w:val="B51ED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191C"/>
    <w:multiLevelType w:val="hybridMultilevel"/>
    <w:tmpl w:val="FA38C9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936792"/>
    <w:multiLevelType w:val="hybridMultilevel"/>
    <w:tmpl w:val="4440BE1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F5C4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441456"/>
    <w:multiLevelType w:val="hybridMultilevel"/>
    <w:tmpl w:val="F74EF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FE68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D375AE"/>
    <w:multiLevelType w:val="hybridMultilevel"/>
    <w:tmpl w:val="511E68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2681A"/>
    <w:multiLevelType w:val="hybridMultilevel"/>
    <w:tmpl w:val="18FA9E4A"/>
    <w:lvl w:ilvl="0" w:tplc="0994F04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653586"/>
    <w:multiLevelType w:val="hybridMultilevel"/>
    <w:tmpl w:val="BA6C74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371E3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FA1B48"/>
    <w:multiLevelType w:val="hybridMultilevel"/>
    <w:tmpl w:val="9A1250E4"/>
    <w:lvl w:ilvl="0" w:tplc="2C0083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A5AAD"/>
    <w:multiLevelType w:val="hybridMultilevel"/>
    <w:tmpl w:val="2AB84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F366E1"/>
    <w:multiLevelType w:val="hybridMultilevel"/>
    <w:tmpl w:val="436259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B65C60"/>
    <w:multiLevelType w:val="hybridMultilevel"/>
    <w:tmpl w:val="0BDEB6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7FA8"/>
    <w:multiLevelType w:val="hybridMultilevel"/>
    <w:tmpl w:val="214E3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2A6D"/>
    <w:multiLevelType w:val="hybridMultilevel"/>
    <w:tmpl w:val="70FE3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A2C96"/>
    <w:multiLevelType w:val="hybridMultilevel"/>
    <w:tmpl w:val="81C275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364C12"/>
    <w:multiLevelType w:val="hybridMultilevel"/>
    <w:tmpl w:val="5394DDDA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22287F"/>
    <w:multiLevelType w:val="hybridMultilevel"/>
    <w:tmpl w:val="214E3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586845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F42A2"/>
    <w:multiLevelType w:val="hybridMultilevel"/>
    <w:tmpl w:val="0CA8DF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72D73"/>
    <w:multiLevelType w:val="hybridMultilevel"/>
    <w:tmpl w:val="A14C7D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D1841"/>
    <w:multiLevelType w:val="hybridMultilevel"/>
    <w:tmpl w:val="BFB06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20C"/>
    <w:multiLevelType w:val="hybridMultilevel"/>
    <w:tmpl w:val="55DEB7D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A7573C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D05F69"/>
    <w:multiLevelType w:val="hybridMultilevel"/>
    <w:tmpl w:val="21C02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D22879"/>
    <w:multiLevelType w:val="hybridMultilevel"/>
    <w:tmpl w:val="E0C8F4DC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5CE8"/>
    <w:multiLevelType w:val="hybridMultilevel"/>
    <w:tmpl w:val="C4B4C158"/>
    <w:lvl w:ilvl="0" w:tplc="BFD283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0"/>
  </w:num>
  <w:num w:numId="20">
    <w:abstractNumId w:val="39"/>
  </w:num>
  <w:num w:numId="21">
    <w:abstractNumId w:val="2"/>
  </w:num>
  <w:num w:numId="22">
    <w:abstractNumId w:val="12"/>
  </w:num>
  <w:num w:numId="23">
    <w:abstractNumId w:val="40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36"/>
  </w:num>
  <w:num w:numId="29">
    <w:abstractNumId w:val="7"/>
  </w:num>
  <w:num w:numId="30">
    <w:abstractNumId w:val="24"/>
  </w:num>
  <w:num w:numId="31">
    <w:abstractNumId w:val="26"/>
  </w:num>
  <w:num w:numId="32">
    <w:abstractNumId w:val="21"/>
  </w:num>
  <w:num w:numId="33">
    <w:abstractNumId w:val="27"/>
  </w:num>
  <w:num w:numId="34">
    <w:abstractNumId w:val="15"/>
  </w:num>
  <w:num w:numId="35">
    <w:abstractNumId w:val="19"/>
  </w:num>
  <w:num w:numId="36">
    <w:abstractNumId w:val="22"/>
  </w:num>
  <w:num w:numId="37">
    <w:abstractNumId w:val="18"/>
  </w:num>
  <w:num w:numId="38">
    <w:abstractNumId w:val="37"/>
  </w:num>
  <w:num w:numId="39">
    <w:abstractNumId w:val="1"/>
  </w:num>
  <w:num w:numId="40">
    <w:abstractNumId w:val="16"/>
  </w:num>
  <w:num w:numId="41">
    <w:abstractNumId w:val="6"/>
  </w:num>
  <w:num w:numId="42">
    <w:abstractNumId w:val="0"/>
  </w:num>
  <w:num w:numId="43">
    <w:abstractNumId w:val="11"/>
  </w:num>
  <w:num w:numId="44">
    <w:abstractNumId w:val="32"/>
  </w:num>
  <w:num w:numId="45">
    <w:abstractNumId w:val="29"/>
  </w:num>
  <w:num w:numId="46">
    <w:abstractNumId w:val="4"/>
  </w:num>
  <w:num w:numId="47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4B"/>
    <w:rsid w:val="00001B99"/>
    <w:rsid w:val="00005EEF"/>
    <w:rsid w:val="00012AE1"/>
    <w:rsid w:val="0001720D"/>
    <w:rsid w:val="00020481"/>
    <w:rsid w:val="000207DD"/>
    <w:rsid w:val="00045871"/>
    <w:rsid w:val="00062797"/>
    <w:rsid w:val="00066669"/>
    <w:rsid w:val="00073875"/>
    <w:rsid w:val="00090095"/>
    <w:rsid w:val="000A3511"/>
    <w:rsid w:val="000A64A1"/>
    <w:rsid w:val="000C3D19"/>
    <w:rsid w:val="000C6FDA"/>
    <w:rsid w:val="000D1D9E"/>
    <w:rsid w:val="000D6830"/>
    <w:rsid w:val="000E1CE9"/>
    <w:rsid w:val="000E66A0"/>
    <w:rsid w:val="0010477D"/>
    <w:rsid w:val="00104AD3"/>
    <w:rsid w:val="00110C89"/>
    <w:rsid w:val="0011183A"/>
    <w:rsid w:val="001127C4"/>
    <w:rsid w:val="001150C9"/>
    <w:rsid w:val="001159A9"/>
    <w:rsid w:val="0011752C"/>
    <w:rsid w:val="001220EC"/>
    <w:rsid w:val="00126139"/>
    <w:rsid w:val="0012635F"/>
    <w:rsid w:val="001269F4"/>
    <w:rsid w:val="00130598"/>
    <w:rsid w:val="00132383"/>
    <w:rsid w:val="001348F1"/>
    <w:rsid w:val="00146B9C"/>
    <w:rsid w:val="00165788"/>
    <w:rsid w:val="0017243A"/>
    <w:rsid w:val="00177010"/>
    <w:rsid w:val="00182C59"/>
    <w:rsid w:val="00195AE9"/>
    <w:rsid w:val="001A1A4C"/>
    <w:rsid w:val="001D1FE2"/>
    <w:rsid w:val="001D2FFD"/>
    <w:rsid w:val="001D7E62"/>
    <w:rsid w:val="001E1F7B"/>
    <w:rsid w:val="001F3F72"/>
    <w:rsid w:val="002022C6"/>
    <w:rsid w:val="0020328E"/>
    <w:rsid w:val="00211D66"/>
    <w:rsid w:val="00215AD7"/>
    <w:rsid w:val="0022218C"/>
    <w:rsid w:val="00231E23"/>
    <w:rsid w:val="00231FCA"/>
    <w:rsid w:val="0023735E"/>
    <w:rsid w:val="00255613"/>
    <w:rsid w:val="00263D62"/>
    <w:rsid w:val="0027650A"/>
    <w:rsid w:val="00284836"/>
    <w:rsid w:val="002904D4"/>
    <w:rsid w:val="002A784C"/>
    <w:rsid w:val="002A7AD3"/>
    <w:rsid w:val="002B087F"/>
    <w:rsid w:val="002B6184"/>
    <w:rsid w:val="002B7197"/>
    <w:rsid w:val="002D488E"/>
    <w:rsid w:val="002D5ABF"/>
    <w:rsid w:val="002E158C"/>
    <w:rsid w:val="002E4073"/>
    <w:rsid w:val="002E4C2E"/>
    <w:rsid w:val="002E6B0F"/>
    <w:rsid w:val="002F30BA"/>
    <w:rsid w:val="002F7BC1"/>
    <w:rsid w:val="00305C81"/>
    <w:rsid w:val="00332A81"/>
    <w:rsid w:val="0035112F"/>
    <w:rsid w:val="00352243"/>
    <w:rsid w:val="003556DB"/>
    <w:rsid w:val="003703B3"/>
    <w:rsid w:val="00372545"/>
    <w:rsid w:val="00383B8B"/>
    <w:rsid w:val="003874FD"/>
    <w:rsid w:val="00387AC7"/>
    <w:rsid w:val="00390124"/>
    <w:rsid w:val="003A74A6"/>
    <w:rsid w:val="003B1CAC"/>
    <w:rsid w:val="003B2706"/>
    <w:rsid w:val="003B6C06"/>
    <w:rsid w:val="003D5939"/>
    <w:rsid w:val="003E17FC"/>
    <w:rsid w:val="003E4466"/>
    <w:rsid w:val="003E53C0"/>
    <w:rsid w:val="003E5C90"/>
    <w:rsid w:val="003E7782"/>
    <w:rsid w:val="003F3CDD"/>
    <w:rsid w:val="003F42E5"/>
    <w:rsid w:val="003F4C06"/>
    <w:rsid w:val="003F6132"/>
    <w:rsid w:val="003F7027"/>
    <w:rsid w:val="004138F5"/>
    <w:rsid w:val="00420B2E"/>
    <w:rsid w:val="004210E2"/>
    <w:rsid w:val="0042505A"/>
    <w:rsid w:val="00432414"/>
    <w:rsid w:val="00435094"/>
    <w:rsid w:val="00437A15"/>
    <w:rsid w:val="00443489"/>
    <w:rsid w:val="004475A4"/>
    <w:rsid w:val="004518D7"/>
    <w:rsid w:val="00454E46"/>
    <w:rsid w:val="0046616F"/>
    <w:rsid w:val="00471A97"/>
    <w:rsid w:val="004926BA"/>
    <w:rsid w:val="004C775C"/>
    <w:rsid w:val="004D3F72"/>
    <w:rsid w:val="004E465A"/>
    <w:rsid w:val="004E5FD3"/>
    <w:rsid w:val="004F6FC5"/>
    <w:rsid w:val="00501E77"/>
    <w:rsid w:val="00520059"/>
    <w:rsid w:val="00522453"/>
    <w:rsid w:val="005315E5"/>
    <w:rsid w:val="00535E42"/>
    <w:rsid w:val="00552249"/>
    <w:rsid w:val="00552EDC"/>
    <w:rsid w:val="005537F3"/>
    <w:rsid w:val="00563A96"/>
    <w:rsid w:val="00577098"/>
    <w:rsid w:val="00596674"/>
    <w:rsid w:val="00596976"/>
    <w:rsid w:val="005A08C4"/>
    <w:rsid w:val="005A237E"/>
    <w:rsid w:val="005A6B72"/>
    <w:rsid w:val="005B341D"/>
    <w:rsid w:val="005B60E0"/>
    <w:rsid w:val="005C13ED"/>
    <w:rsid w:val="005C4D25"/>
    <w:rsid w:val="005D202B"/>
    <w:rsid w:val="005E0C34"/>
    <w:rsid w:val="005E0EC1"/>
    <w:rsid w:val="005F6A94"/>
    <w:rsid w:val="00600D30"/>
    <w:rsid w:val="00642975"/>
    <w:rsid w:val="0064496B"/>
    <w:rsid w:val="00651CFA"/>
    <w:rsid w:val="00652D84"/>
    <w:rsid w:val="00652EF0"/>
    <w:rsid w:val="0065788A"/>
    <w:rsid w:val="006605F5"/>
    <w:rsid w:val="00665816"/>
    <w:rsid w:val="00671A86"/>
    <w:rsid w:val="00672138"/>
    <w:rsid w:val="00672412"/>
    <w:rsid w:val="006753C4"/>
    <w:rsid w:val="006756A1"/>
    <w:rsid w:val="00682B5E"/>
    <w:rsid w:val="006A73C8"/>
    <w:rsid w:val="006B1D5C"/>
    <w:rsid w:val="006C462B"/>
    <w:rsid w:val="006D1D5F"/>
    <w:rsid w:val="006F5800"/>
    <w:rsid w:val="00722256"/>
    <w:rsid w:val="00724390"/>
    <w:rsid w:val="0073203B"/>
    <w:rsid w:val="007366C8"/>
    <w:rsid w:val="00736834"/>
    <w:rsid w:val="0075109E"/>
    <w:rsid w:val="0075160D"/>
    <w:rsid w:val="00761FF0"/>
    <w:rsid w:val="00770C9A"/>
    <w:rsid w:val="00771BA7"/>
    <w:rsid w:val="00775BE8"/>
    <w:rsid w:val="00776367"/>
    <w:rsid w:val="00780F30"/>
    <w:rsid w:val="00793E51"/>
    <w:rsid w:val="007948CB"/>
    <w:rsid w:val="007A25B4"/>
    <w:rsid w:val="007B0453"/>
    <w:rsid w:val="007B501D"/>
    <w:rsid w:val="007B5E64"/>
    <w:rsid w:val="007C2DDD"/>
    <w:rsid w:val="007D6BEE"/>
    <w:rsid w:val="007E1F3E"/>
    <w:rsid w:val="007F0AE7"/>
    <w:rsid w:val="00812EC5"/>
    <w:rsid w:val="0082620D"/>
    <w:rsid w:val="00827B90"/>
    <w:rsid w:val="00830353"/>
    <w:rsid w:val="008342EB"/>
    <w:rsid w:val="00835F07"/>
    <w:rsid w:val="00840984"/>
    <w:rsid w:val="00853FC6"/>
    <w:rsid w:val="00855513"/>
    <w:rsid w:val="00857731"/>
    <w:rsid w:val="00866A69"/>
    <w:rsid w:val="00866C4B"/>
    <w:rsid w:val="00874CC5"/>
    <w:rsid w:val="00883681"/>
    <w:rsid w:val="008838CC"/>
    <w:rsid w:val="00891274"/>
    <w:rsid w:val="0089618F"/>
    <w:rsid w:val="008B0DA1"/>
    <w:rsid w:val="008C2002"/>
    <w:rsid w:val="008D31B9"/>
    <w:rsid w:val="008D3421"/>
    <w:rsid w:val="008E0793"/>
    <w:rsid w:val="008F2600"/>
    <w:rsid w:val="00900FAA"/>
    <w:rsid w:val="009042D2"/>
    <w:rsid w:val="009059E1"/>
    <w:rsid w:val="00906D50"/>
    <w:rsid w:val="00911A8A"/>
    <w:rsid w:val="00941224"/>
    <w:rsid w:val="009513A0"/>
    <w:rsid w:val="00953BFF"/>
    <w:rsid w:val="009567D4"/>
    <w:rsid w:val="00963B56"/>
    <w:rsid w:val="00975EF4"/>
    <w:rsid w:val="00976471"/>
    <w:rsid w:val="009860C6"/>
    <w:rsid w:val="0099360B"/>
    <w:rsid w:val="00994487"/>
    <w:rsid w:val="0099542C"/>
    <w:rsid w:val="009A1A8C"/>
    <w:rsid w:val="009A2818"/>
    <w:rsid w:val="009B2834"/>
    <w:rsid w:val="009B507B"/>
    <w:rsid w:val="009B7419"/>
    <w:rsid w:val="009C046F"/>
    <w:rsid w:val="009C1B0A"/>
    <w:rsid w:val="009D722C"/>
    <w:rsid w:val="009E274A"/>
    <w:rsid w:val="009E396A"/>
    <w:rsid w:val="009F0D8A"/>
    <w:rsid w:val="009F3343"/>
    <w:rsid w:val="009F6B86"/>
    <w:rsid w:val="00A26BA4"/>
    <w:rsid w:val="00A26CF5"/>
    <w:rsid w:val="00A33495"/>
    <w:rsid w:val="00A5058C"/>
    <w:rsid w:val="00A514EE"/>
    <w:rsid w:val="00A558C0"/>
    <w:rsid w:val="00A70178"/>
    <w:rsid w:val="00A92487"/>
    <w:rsid w:val="00A951CC"/>
    <w:rsid w:val="00A9616D"/>
    <w:rsid w:val="00AA530B"/>
    <w:rsid w:val="00AC6F9C"/>
    <w:rsid w:val="00AD4F36"/>
    <w:rsid w:val="00AE3170"/>
    <w:rsid w:val="00AF4ABF"/>
    <w:rsid w:val="00B070A0"/>
    <w:rsid w:val="00B16401"/>
    <w:rsid w:val="00B30B68"/>
    <w:rsid w:val="00B602D6"/>
    <w:rsid w:val="00B629B5"/>
    <w:rsid w:val="00B67E79"/>
    <w:rsid w:val="00B77EC5"/>
    <w:rsid w:val="00BA2E3D"/>
    <w:rsid w:val="00BB644A"/>
    <w:rsid w:val="00BC36BE"/>
    <w:rsid w:val="00BD22C8"/>
    <w:rsid w:val="00BD60DE"/>
    <w:rsid w:val="00BF3FE0"/>
    <w:rsid w:val="00C03BF3"/>
    <w:rsid w:val="00C158B0"/>
    <w:rsid w:val="00C21B52"/>
    <w:rsid w:val="00C43AE1"/>
    <w:rsid w:val="00C62D7A"/>
    <w:rsid w:val="00C80739"/>
    <w:rsid w:val="00C8574D"/>
    <w:rsid w:val="00C9033F"/>
    <w:rsid w:val="00CA0A3D"/>
    <w:rsid w:val="00CB21C7"/>
    <w:rsid w:val="00CB2F15"/>
    <w:rsid w:val="00CB73E5"/>
    <w:rsid w:val="00CC0B9C"/>
    <w:rsid w:val="00CC27CD"/>
    <w:rsid w:val="00CC33A3"/>
    <w:rsid w:val="00CC60E1"/>
    <w:rsid w:val="00CC67BF"/>
    <w:rsid w:val="00CD6176"/>
    <w:rsid w:val="00CD68F0"/>
    <w:rsid w:val="00CF550F"/>
    <w:rsid w:val="00CF6973"/>
    <w:rsid w:val="00D05EB1"/>
    <w:rsid w:val="00D12FAD"/>
    <w:rsid w:val="00D15F58"/>
    <w:rsid w:val="00D4279B"/>
    <w:rsid w:val="00D55B96"/>
    <w:rsid w:val="00D57081"/>
    <w:rsid w:val="00D641D3"/>
    <w:rsid w:val="00D66168"/>
    <w:rsid w:val="00D76358"/>
    <w:rsid w:val="00D93E83"/>
    <w:rsid w:val="00DA3353"/>
    <w:rsid w:val="00DC0586"/>
    <w:rsid w:val="00DC5994"/>
    <w:rsid w:val="00DC61FD"/>
    <w:rsid w:val="00DD4A0A"/>
    <w:rsid w:val="00DD5CAB"/>
    <w:rsid w:val="00DD5FA5"/>
    <w:rsid w:val="00DF015C"/>
    <w:rsid w:val="00DF111B"/>
    <w:rsid w:val="00DF2DE3"/>
    <w:rsid w:val="00DF60CE"/>
    <w:rsid w:val="00E0535A"/>
    <w:rsid w:val="00E0649E"/>
    <w:rsid w:val="00E06D1D"/>
    <w:rsid w:val="00E16C04"/>
    <w:rsid w:val="00E232F6"/>
    <w:rsid w:val="00E26F13"/>
    <w:rsid w:val="00E27CDF"/>
    <w:rsid w:val="00E37B94"/>
    <w:rsid w:val="00E415D7"/>
    <w:rsid w:val="00E52BA8"/>
    <w:rsid w:val="00E71E75"/>
    <w:rsid w:val="00E76550"/>
    <w:rsid w:val="00E769A6"/>
    <w:rsid w:val="00E90E31"/>
    <w:rsid w:val="00EC00D7"/>
    <w:rsid w:val="00EC0D8B"/>
    <w:rsid w:val="00EC2AFA"/>
    <w:rsid w:val="00EC3B57"/>
    <w:rsid w:val="00EC6634"/>
    <w:rsid w:val="00EC790E"/>
    <w:rsid w:val="00ED05FE"/>
    <w:rsid w:val="00ED2497"/>
    <w:rsid w:val="00ED28F8"/>
    <w:rsid w:val="00F0152D"/>
    <w:rsid w:val="00F075ED"/>
    <w:rsid w:val="00F07C4D"/>
    <w:rsid w:val="00F36984"/>
    <w:rsid w:val="00F37155"/>
    <w:rsid w:val="00F54233"/>
    <w:rsid w:val="00F71EB9"/>
    <w:rsid w:val="00F73C80"/>
    <w:rsid w:val="00F819E0"/>
    <w:rsid w:val="00F8468B"/>
    <w:rsid w:val="00FA0C99"/>
    <w:rsid w:val="00FB0E44"/>
    <w:rsid w:val="00FB1CD8"/>
    <w:rsid w:val="00FC244A"/>
    <w:rsid w:val="00FC2E4D"/>
    <w:rsid w:val="00FC40FD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91274"/>
    <w:pPr>
      <w:spacing w:before="300"/>
      <w:jc w:val="center"/>
      <w:outlineLvl w:val="6"/>
    </w:pPr>
    <w:rPr>
      <w:caps/>
      <w:color w:val="263A31" w:themeColor="accent1" w:themeShade="80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B507B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891274"/>
    <w:rPr>
      <w:caps/>
      <w:color w:val="263A31" w:themeColor="accent1" w:themeShade="80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9B507B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B507B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B507B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5B60E0"/>
    <w:rPr>
      <w:b/>
      <w:bCs/>
      <w:color w:val="4C7563" w:themeColor="accent1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FA0C99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91274"/>
    <w:pPr>
      <w:spacing w:before="300"/>
      <w:jc w:val="center"/>
      <w:outlineLvl w:val="6"/>
    </w:pPr>
    <w:rPr>
      <w:caps/>
      <w:color w:val="263A31" w:themeColor="accent1" w:themeShade="80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B507B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891274"/>
    <w:rPr>
      <w:caps/>
      <w:color w:val="263A31" w:themeColor="accent1" w:themeShade="80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9B507B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B507B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B507B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5B60E0"/>
    <w:rPr>
      <w:b/>
      <w:bCs/>
      <w:color w:val="4C7563" w:themeColor="accent1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FA0C99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2B4A436FCBDF48A48B0499C3D61C17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A3081-CF4D-4EB6-851F-BEA2425E3634}"/>
      </w:docPartPr>
      <w:docPartBody>
        <w:p w:rsidR="00E8267E" w:rsidRDefault="00F42B8A" w:rsidP="00F42B8A">
          <w:pPr>
            <w:pStyle w:val="2B4A436FCBDF48A48B0499C3D61C17AC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152000F16944DA281E5888DECECC2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A51BC-3DB9-4DF2-8FC2-870CE5647B0A}"/>
      </w:docPartPr>
      <w:docPartBody>
        <w:p w:rsidR="00E8267E" w:rsidRDefault="00F42B8A" w:rsidP="00F42B8A">
          <w:pPr>
            <w:pStyle w:val="7152000F16944DA281E5888DECECC200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C57C66FD029D44908F7FEEAA039489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812950-56BE-469A-BE20-DF5359FBE8FA}"/>
      </w:docPartPr>
      <w:docPartBody>
        <w:p w:rsidR="005A1BF1" w:rsidRDefault="005A1ED4" w:rsidP="005A1ED4">
          <w:pPr>
            <w:pStyle w:val="C57C66FD029D44908F7FEEAA039489C6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A15D59497B924C5FB64505B86337C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7D3398-3C92-4290-9EF6-C96782B78435}"/>
      </w:docPartPr>
      <w:docPartBody>
        <w:p w:rsidR="005A1BF1" w:rsidRDefault="005A1ED4" w:rsidP="005A1ED4">
          <w:pPr>
            <w:pStyle w:val="A15D59497B924C5FB64505B86337C71F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8A2BD52C4738442A8C11977CEF895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673FB-B93C-4D9D-9117-C34018600873}"/>
      </w:docPartPr>
      <w:docPartBody>
        <w:p w:rsidR="005A1BF1" w:rsidRDefault="005A1ED4" w:rsidP="005A1ED4">
          <w:pPr>
            <w:pStyle w:val="8A2BD52C4738442A8C11977CEF895A0F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53CD970C8F7C499995D1C262E8B04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D136D-44CA-456B-BB24-526DA40EDE0A}"/>
      </w:docPartPr>
      <w:docPartBody>
        <w:p w:rsidR="005A1BF1" w:rsidRDefault="005A1ED4" w:rsidP="005A1ED4">
          <w:pPr>
            <w:pStyle w:val="53CD970C8F7C499995D1C262E8B04DB1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99035EC50FF9498B8C04BB7809928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7A28A-AD42-4BBE-9505-1E8832BCF15D}"/>
      </w:docPartPr>
      <w:docPartBody>
        <w:p w:rsidR="005A1BF1" w:rsidRDefault="005A1ED4" w:rsidP="005A1ED4">
          <w:pPr>
            <w:pStyle w:val="99035EC50FF9498B8C04BB7809928CDD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3E272BDA4A1B459A8909298CB10BDD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43C4E-58BD-4512-83C9-13B97B978BFB}"/>
      </w:docPartPr>
      <w:docPartBody>
        <w:p w:rsidR="005A1BF1" w:rsidRDefault="005A1ED4" w:rsidP="005A1ED4">
          <w:pPr>
            <w:pStyle w:val="3E272BDA4A1B459A8909298CB10BDDB7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717126F60F014F789050D696B4672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2A9A4-C3BE-444F-902F-04AE0977DA85}"/>
      </w:docPartPr>
      <w:docPartBody>
        <w:p w:rsidR="005A1BF1" w:rsidRDefault="005A1ED4" w:rsidP="005A1ED4">
          <w:pPr>
            <w:pStyle w:val="717126F60F014F789050D696B4672A4A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03D2EA755BDC4FB786EE3D1C12BB8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3113E-F7BA-49F6-8A62-F8AB6EED9CA1}"/>
      </w:docPartPr>
      <w:docPartBody>
        <w:p w:rsidR="005A1BF1" w:rsidRDefault="005A1ED4" w:rsidP="005A1ED4">
          <w:pPr>
            <w:pStyle w:val="03D2EA755BDC4FB786EE3D1C12BB8566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5A099935E0C143D7A713AA9ADE9C5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B9552-3731-4BF6-B5AB-6683AE8AED9A}"/>
      </w:docPartPr>
      <w:docPartBody>
        <w:p w:rsidR="005A1BF1" w:rsidRDefault="005A1ED4" w:rsidP="005A1ED4">
          <w:pPr>
            <w:pStyle w:val="5A099935E0C143D7A713AA9ADE9C5C0D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E31B79FBCC9A4F1BB64E1ADBFD0A3A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AFB37-93DD-44E9-AA67-3C8B92B75C4D}"/>
      </w:docPartPr>
      <w:docPartBody>
        <w:p w:rsidR="005A1BF1" w:rsidRDefault="005A1ED4" w:rsidP="005A1ED4">
          <w:pPr>
            <w:pStyle w:val="E31B79FBCC9A4F1BB64E1ADBFD0A3AEC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302F52E8398A49519508C994C8600F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F9029-5EB6-4490-9F11-66902C24BA38}"/>
      </w:docPartPr>
      <w:docPartBody>
        <w:p w:rsidR="005A1BF1" w:rsidRDefault="005A1ED4" w:rsidP="005A1ED4">
          <w:pPr>
            <w:pStyle w:val="302F52E8398A49519508C994C8600FD1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393608D24C344C53B3E35139C963FB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AD212-63CC-4DC7-9E40-73A15B1173B5}"/>
      </w:docPartPr>
      <w:docPartBody>
        <w:p w:rsidR="005A1BF1" w:rsidRDefault="005A1ED4" w:rsidP="005A1ED4">
          <w:pPr>
            <w:pStyle w:val="393608D24C344C53B3E35139C963FB49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53684E7E8CD34FF78DD5824838005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EEC03-9C8F-44D3-8846-358FE66FD1A7}"/>
      </w:docPartPr>
      <w:docPartBody>
        <w:p w:rsidR="0070548A" w:rsidRDefault="00633634" w:rsidP="00633634">
          <w:pPr>
            <w:pStyle w:val="53684E7E8CD34FF78DD5824838005A18"/>
          </w:pPr>
          <w:r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8"/>
    <w:rsid w:val="00177B57"/>
    <w:rsid w:val="0037637F"/>
    <w:rsid w:val="005161F4"/>
    <w:rsid w:val="005A1BF1"/>
    <w:rsid w:val="005A1ED4"/>
    <w:rsid w:val="00633634"/>
    <w:rsid w:val="006B4977"/>
    <w:rsid w:val="0070548A"/>
    <w:rsid w:val="00A20158"/>
    <w:rsid w:val="00A73EE3"/>
    <w:rsid w:val="00B95FA4"/>
    <w:rsid w:val="00BB0266"/>
    <w:rsid w:val="00BB40FC"/>
    <w:rsid w:val="00C520D9"/>
    <w:rsid w:val="00CC04FA"/>
    <w:rsid w:val="00CE4E05"/>
    <w:rsid w:val="00E8267E"/>
    <w:rsid w:val="00F13B3C"/>
    <w:rsid w:val="00F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634"/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C61F8850900046CA8E7E1883C99BCE62">
    <w:name w:val="C61F8850900046CA8E7E1883C99BCE62"/>
    <w:rsid w:val="00177B57"/>
  </w:style>
  <w:style w:type="paragraph" w:customStyle="1" w:styleId="B89825AE692E449C89A44F2B19A6C7DC">
    <w:name w:val="B89825AE692E449C89A44F2B19A6C7DC"/>
    <w:rsid w:val="005161F4"/>
  </w:style>
  <w:style w:type="paragraph" w:customStyle="1" w:styleId="55E292D7605740FBBF21355E46CEFA89">
    <w:name w:val="55E292D7605740FBBF21355E46CEFA89"/>
    <w:rsid w:val="005161F4"/>
  </w:style>
  <w:style w:type="paragraph" w:customStyle="1" w:styleId="F7FC59596F9C40EEA43F524814DB28D4">
    <w:name w:val="F7FC59596F9C40EEA43F524814DB28D4"/>
    <w:rsid w:val="005161F4"/>
  </w:style>
  <w:style w:type="paragraph" w:customStyle="1" w:styleId="2B4A436FCBDF48A48B0499C3D61C17AC">
    <w:name w:val="2B4A436FCBDF48A48B0499C3D61C17AC"/>
    <w:rsid w:val="00F42B8A"/>
  </w:style>
  <w:style w:type="paragraph" w:customStyle="1" w:styleId="B2DDA035FFDA480C80AD9D455460FC5B">
    <w:name w:val="B2DDA035FFDA480C80AD9D455460FC5B"/>
    <w:rsid w:val="00F42B8A"/>
  </w:style>
  <w:style w:type="paragraph" w:customStyle="1" w:styleId="7152000F16944DA281E5888DECECC200">
    <w:name w:val="7152000F16944DA281E5888DECECC200"/>
    <w:rsid w:val="00F42B8A"/>
  </w:style>
  <w:style w:type="paragraph" w:customStyle="1" w:styleId="C57C66FD029D44908F7FEEAA039489C6">
    <w:name w:val="C57C66FD029D44908F7FEEAA039489C6"/>
    <w:rsid w:val="005A1ED4"/>
  </w:style>
  <w:style w:type="paragraph" w:customStyle="1" w:styleId="A5A4239AEA21453AA7FC2F40C6EDA13C">
    <w:name w:val="A5A4239AEA21453AA7FC2F40C6EDA13C"/>
    <w:rsid w:val="005A1ED4"/>
  </w:style>
  <w:style w:type="paragraph" w:customStyle="1" w:styleId="A15D59497B924C5FB64505B86337C71F">
    <w:name w:val="A15D59497B924C5FB64505B86337C71F"/>
    <w:rsid w:val="005A1ED4"/>
  </w:style>
  <w:style w:type="paragraph" w:customStyle="1" w:styleId="8A2BD52C4738442A8C11977CEF895A0F">
    <w:name w:val="8A2BD52C4738442A8C11977CEF895A0F"/>
    <w:rsid w:val="005A1ED4"/>
  </w:style>
  <w:style w:type="paragraph" w:customStyle="1" w:styleId="53CD970C8F7C499995D1C262E8B04DB1">
    <w:name w:val="53CD970C8F7C499995D1C262E8B04DB1"/>
    <w:rsid w:val="005A1ED4"/>
  </w:style>
  <w:style w:type="paragraph" w:customStyle="1" w:styleId="99035EC50FF9498B8C04BB7809928CDD">
    <w:name w:val="99035EC50FF9498B8C04BB7809928CDD"/>
    <w:rsid w:val="005A1ED4"/>
  </w:style>
  <w:style w:type="paragraph" w:customStyle="1" w:styleId="3E272BDA4A1B459A8909298CB10BDDB7">
    <w:name w:val="3E272BDA4A1B459A8909298CB10BDDB7"/>
    <w:rsid w:val="005A1ED4"/>
  </w:style>
  <w:style w:type="paragraph" w:customStyle="1" w:styleId="717126F60F014F789050D696B4672A4A">
    <w:name w:val="717126F60F014F789050D696B4672A4A"/>
    <w:rsid w:val="005A1ED4"/>
  </w:style>
  <w:style w:type="paragraph" w:customStyle="1" w:styleId="03D2EA755BDC4FB786EE3D1C12BB8566">
    <w:name w:val="03D2EA755BDC4FB786EE3D1C12BB8566"/>
    <w:rsid w:val="005A1ED4"/>
  </w:style>
  <w:style w:type="paragraph" w:customStyle="1" w:styleId="5A099935E0C143D7A713AA9ADE9C5C0D">
    <w:name w:val="5A099935E0C143D7A713AA9ADE9C5C0D"/>
    <w:rsid w:val="005A1ED4"/>
  </w:style>
  <w:style w:type="paragraph" w:customStyle="1" w:styleId="E31B79FBCC9A4F1BB64E1ADBFD0A3AEC">
    <w:name w:val="E31B79FBCC9A4F1BB64E1ADBFD0A3AEC"/>
    <w:rsid w:val="005A1ED4"/>
  </w:style>
  <w:style w:type="paragraph" w:customStyle="1" w:styleId="302F52E8398A49519508C994C8600FD1">
    <w:name w:val="302F52E8398A49519508C994C8600FD1"/>
    <w:rsid w:val="005A1ED4"/>
  </w:style>
  <w:style w:type="paragraph" w:customStyle="1" w:styleId="393608D24C344C53B3E35139C963FB49">
    <w:name w:val="393608D24C344C53B3E35139C963FB49"/>
    <w:rsid w:val="005A1ED4"/>
  </w:style>
  <w:style w:type="paragraph" w:customStyle="1" w:styleId="53684E7E8CD34FF78DD5824838005A18">
    <w:name w:val="53684E7E8CD34FF78DD5824838005A18"/>
    <w:rsid w:val="006336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634"/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C61F8850900046CA8E7E1883C99BCE62">
    <w:name w:val="C61F8850900046CA8E7E1883C99BCE62"/>
    <w:rsid w:val="00177B57"/>
  </w:style>
  <w:style w:type="paragraph" w:customStyle="1" w:styleId="B89825AE692E449C89A44F2B19A6C7DC">
    <w:name w:val="B89825AE692E449C89A44F2B19A6C7DC"/>
    <w:rsid w:val="005161F4"/>
  </w:style>
  <w:style w:type="paragraph" w:customStyle="1" w:styleId="55E292D7605740FBBF21355E46CEFA89">
    <w:name w:val="55E292D7605740FBBF21355E46CEFA89"/>
    <w:rsid w:val="005161F4"/>
  </w:style>
  <w:style w:type="paragraph" w:customStyle="1" w:styleId="F7FC59596F9C40EEA43F524814DB28D4">
    <w:name w:val="F7FC59596F9C40EEA43F524814DB28D4"/>
    <w:rsid w:val="005161F4"/>
  </w:style>
  <w:style w:type="paragraph" w:customStyle="1" w:styleId="2B4A436FCBDF48A48B0499C3D61C17AC">
    <w:name w:val="2B4A436FCBDF48A48B0499C3D61C17AC"/>
    <w:rsid w:val="00F42B8A"/>
  </w:style>
  <w:style w:type="paragraph" w:customStyle="1" w:styleId="B2DDA035FFDA480C80AD9D455460FC5B">
    <w:name w:val="B2DDA035FFDA480C80AD9D455460FC5B"/>
    <w:rsid w:val="00F42B8A"/>
  </w:style>
  <w:style w:type="paragraph" w:customStyle="1" w:styleId="7152000F16944DA281E5888DECECC200">
    <w:name w:val="7152000F16944DA281E5888DECECC200"/>
    <w:rsid w:val="00F42B8A"/>
  </w:style>
  <w:style w:type="paragraph" w:customStyle="1" w:styleId="C57C66FD029D44908F7FEEAA039489C6">
    <w:name w:val="C57C66FD029D44908F7FEEAA039489C6"/>
    <w:rsid w:val="005A1ED4"/>
  </w:style>
  <w:style w:type="paragraph" w:customStyle="1" w:styleId="A5A4239AEA21453AA7FC2F40C6EDA13C">
    <w:name w:val="A5A4239AEA21453AA7FC2F40C6EDA13C"/>
    <w:rsid w:val="005A1ED4"/>
  </w:style>
  <w:style w:type="paragraph" w:customStyle="1" w:styleId="A15D59497B924C5FB64505B86337C71F">
    <w:name w:val="A15D59497B924C5FB64505B86337C71F"/>
    <w:rsid w:val="005A1ED4"/>
  </w:style>
  <w:style w:type="paragraph" w:customStyle="1" w:styleId="8A2BD52C4738442A8C11977CEF895A0F">
    <w:name w:val="8A2BD52C4738442A8C11977CEF895A0F"/>
    <w:rsid w:val="005A1ED4"/>
  </w:style>
  <w:style w:type="paragraph" w:customStyle="1" w:styleId="53CD970C8F7C499995D1C262E8B04DB1">
    <w:name w:val="53CD970C8F7C499995D1C262E8B04DB1"/>
    <w:rsid w:val="005A1ED4"/>
  </w:style>
  <w:style w:type="paragraph" w:customStyle="1" w:styleId="99035EC50FF9498B8C04BB7809928CDD">
    <w:name w:val="99035EC50FF9498B8C04BB7809928CDD"/>
    <w:rsid w:val="005A1ED4"/>
  </w:style>
  <w:style w:type="paragraph" w:customStyle="1" w:styleId="3E272BDA4A1B459A8909298CB10BDDB7">
    <w:name w:val="3E272BDA4A1B459A8909298CB10BDDB7"/>
    <w:rsid w:val="005A1ED4"/>
  </w:style>
  <w:style w:type="paragraph" w:customStyle="1" w:styleId="717126F60F014F789050D696B4672A4A">
    <w:name w:val="717126F60F014F789050D696B4672A4A"/>
    <w:rsid w:val="005A1ED4"/>
  </w:style>
  <w:style w:type="paragraph" w:customStyle="1" w:styleId="03D2EA755BDC4FB786EE3D1C12BB8566">
    <w:name w:val="03D2EA755BDC4FB786EE3D1C12BB8566"/>
    <w:rsid w:val="005A1ED4"/>
  </w:style>
  <w:style w:type="paragraph" w:customStyle="1" w:styleId="5A099935E0C143D7A713AA9ADE9C5C0D">
    <w:name w:val="5A099935E0C143D7A713AA9ADE9C5C0D"/>
    <w:rsid w:val="005A1ED4"/>
  </w:style>
  <w:style w:type="paragraph" w:customStyle="1" w:styleId="E31B79FBCC9A4F1BB64E1ADBFD0A3AEC">
    <w:name w:val="E31B79FBCC9A4F1BB64E1ADBFD0A3AEC"/>
    <w:rsid w:val="005A1ED4"/>
  </w:style>
  <w:style w:type="paragraph" w:customStyle="1" w:styleId="302F52E8398A49519508C994C8600FD1">
    <w:name w:val="302F52E8398A49519508C994C8600FD1"/>
    <w:rsid w:val="005A1ED4"/>
  </w:style>
  <w:style w:type="paragraph" w:customStyle="1" w:styleId="393608D24C344C53B3E35139C963FB49">
    <w:name w:val="393608D24C344C53B3E35139C963FB49"/>
    <w:rsid w:val="005A1ED4"/>
  </w:style>
  <w:style w:type="paragraph" w:customStyle="1" w:styleId="53684E7E8CD34FF78DD5824838005A18">
    <w:name w:val="53684E7E8CD34FF78DD5824838005A18"/>
    <w:rsid w:val="00633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4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29B8-57A0-4282-A4DC-AD81F921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Nagy, Peter Mgr.</cp:lastModifiedBy>
  <cp:revision>4</cp:revision>
  <cp:lastPrinted>2017-01-17T12:11:00Z</cp:lastPrinted>
  <dcterms:created xsi:type="dcterms:W3CDTF">2021-11-05T13:20:00Z</dcterms:created>
  <dcterms:modified xsi:type="dcterms:W3CDTF">2021-11-11T10:38:00Z</dcterms:modified>
</cp:coreProperties>
</file>