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63" w:rsidRDefault="00CC33A3" w:rsidP="008C3663">
      <w:pPr>
        <w:jc w:val="right"/>
        <w:rPr>
          <w:color w:val="000000"/>
          <w:szCs w:val="22"/>
        </w:rPr>
      </w:pPr>
      <w:r>
        <w:rPr>
          <w:bCs/>
        </w:rPr>
        <w:t>Č.</w:t>
      </w:r>
      <w:r w:rsidR="008B0DA1">
        <w:rPr>
          <w:bCs/>
        </w:rPr>
        <w:t xml:space="preserve"> </w:t>
      </w:r>
      <w:r>
        <w:rPr>
          <w:bCs/>
        </w:rPr>
        <w:t>sp.: CDCP</w:t>
      </w:r>
      <w:r w:rsidR="00700DF4">
        <w:rPr>
          <w:bCs/>
        </w:rPr>
        <w:t>z</w:t>
      </w:r>
      <w:r w:rsidR="008C3663">
        <w:rPr>
          <w:bCs/>
        </w:rPr>
        <w:t xml:space="preserve"> </w:t>
      </w:r>
      <w:r w:rsidR="00BF3FE0">
        <w:rPr>
          <w:bCs/>
        </w:rPr>
        <w:t>:</w:t>
      </w:r>
      <w:r w:rsidR="00D66168" w:rsidRPr="00D66168">
        <w:rPr>
          <w:color w:val="000000"/>
          <w:szCs w:val="22"/>
        </w:rPr>
        <w:t xml:space="preserve"> </w:t>
      </w:r>
      <w:sdt>
        <w:sdtPr>
          <w:rPr>
            <w:color w:val="000000"/>
            <w:szCs w:val="22"/>
          </w:rPr>
          <w:id w:val="288863721"/>
          <w:placeholder>
            <w:docPart w:val="7F729AF8F89F4861A60540D1E75A6998"/>
          </w:placeholder>
          <w:showingPlcHdr/>
          <w:text/>
        </w:sdtPr>
        <w:sdtEndPr/>
        <w:sdtContent>
          <w:r w:rsidR="00D66168" w:rsidRPr="0011183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783D7F" w:rsidRDefault="00783D7F" w:rsidP="008C3663">
      <w:pPr>
        <w:jc w:val="right"/>
        <w:rPr>
          <w:color w:val="000000"/>
          <w:szCs w:val="22"/>
        </w:rPr>
      </w:pPr>
      <w:r>
        <w:rPr>
          <w:color w:val="000000"/>
          <w:szCs w:val="22"/>
        </w:rPr>
        <w:t>(MAJETKOVÉ CP)</w:t>
      </w:r>
    </w:p>
    <w:p w:rsidR="00682B5E" w:rsidRPr="00215AD7" w:rsidRDefault="00682B5E" w:rsidP="00215AD7">
      <w:pPr>
        <w:jc w:val="right"/>
        <w:rPr>
          <w:bCs/>
        </w:rPr>
      </w:pPr>
    </w:p>
    <w:p w:rsidR="00997A94" w:rsidRPr="00997A94" w:rsidRDefault="00DE3AAC" w:rsidP="009F1A7C">
      <w:pPr>
        <w:pStyle w:val="Nzov"/>
        <w:spacing w:before="0"/>
      </w:pPr>
      <w:r>
        <w:t>Zmluva</w:t>
      </w:r>
    </w:p>
    <w:p w:rsidR="001348F1" w:rsidRPr="00997A94" w:rsidRDefault="006C72F9" w:rsidP="00997A94">
      <w:pPr>
        <w:pStyle w:val="Nzov"/>
        <w:spacing w:before="0"/>
        <w:rPr>
          <w:b w:val="0"/>
        </w:rPr>
      </w:pPr>
      <w:r>
        <w:t>o registráciI</w:t>
      </w:r>
      <w:r w:rsidR="00997A94" w:rsidRPr="00997A94">
        <w:t xml:space="preserve"> emisie zaknihovaných cenných papierov</w:t>
      </w:r>
    </w:p>
    <w:p w:rsidR="00EE5318" w:rsidRPr="00682B5E" w:rsidRDefault="00EE5318" w:rsidP="00DE3A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Obchodné meno:</w:t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Centrálny depozitár cenných papierov SR, a.s.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Sídlo:</w:t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ul. 29. augusta 1/A, 814 80  Bratislava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IČO:</w:t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31 338 976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DIČ:</w:t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2020312833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 DPH:</w:t>
            </w: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ab/>
            </w:r>
          </w:p>
        </w:tc>
        <w:tc>
          <w:tcPr>
            <w:tcW w:w="6269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SK2020312833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Bankové spojenie:</w:t>
            </w:r>
          </w:p>
        </w:tc>
        <w:tc>
          <w:tcPr>
            <w:tcW w:w="6269" w:type="dxa"/>
          </w:tcPr>
          <w:p w:rsidR="00AD43AF" w:rsidRPr="00180F04" w:rsidRDefault="006961B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6961BF">
              <w:rPr>
                <w:rFonts w:asciiTheme="minorHAnsi" w:hAnsiTheme="minorHAnsi"/>
                <w:color w:val="auto"/>
                <w:szCs w:val="22"/>
                <w:lang w:val="sk-SK"/>
              </w:rPr>
              <w:t>Slovenská sporiteľňa, a.s.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IBAN:</w:t>
            </w:r>
          </w:p>
        </w:tc>
        <w:tc>
          <w:tcPr>
            <w:tcW w:w="6269" w:type="dxa"/>
          </w:tcPr>
          <w:p w:rsidR="00AD43AF" w:rsidRPr="00180F04" w:rsidRDefault="006961B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6961BF">
              <w:rPr>
                <w:rFonts w:asciiTheme="minorHAnsi" w:hAnsiTheme="minorHAnsi"/>
                <w:color w:val="auto"/>
                <w:szCs w:val="22"/>
                <w:lang w:val="sk-SK"/>
              </w:rPr>
              <w:t>SK26 0900 0000 0051 5999 9701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BIC CODE:</w:t>
            </w:r>
          </w:p>
        </w:tc>
        <w:tc>
          <w:tcPr>
            <w:tcW w:w="6269" w:type="dxa"/>
          </w:tcPr>
          <w:p w:rsidR="00AD43AF" w:rsidRPr="00180F04" w:rsidRDefault="006961B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6961BF">
              <w:rPr>
                <w:rFonts w:asciiTheme="minorHAnsi" w:hAnsiTheme="minorHAnsi"/>
                <w:color w:val="auto"/>
                <w:szCs w:val="22"/>
                <w:lang w:val="sk-SK"/>
              </w:rPr>
              <w:t>GIBASKBX</w:t>
            </w:r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Zápis v OR: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2E105D">
              <w:rPr>
                <w:rFonts w:asciiTheme="minorHAnsi" w:hAnsiTheme="minorHAnsi"/>
                <w:color w:val="auto"/>
                <w:szCs w:val="22"/>
                <w:lang w:val="sk-SK"/>
              </w:rPr>
              <w:t>Mestsk</w:t>
            </w:r>
            <w:r>
              <w:rPr>
                <w:rFonts w:asciiTheme="minorHAnsi" w:hAnsiTheme="minorHAnsi"/>
                <w:color w:val="auto"/>
                <w:szCs w:val="22"/>
                <w:lang w:val="sk-SK"/>
              </w:rPr>
              <w:t>ý</w:t>
            </w:r>
            <w:r w:rsidRPr="002E105D">
              <w:rPr>
                <w:rFonts w:asciiTheme="minorHAnsi" w:hAnsiTheme="minorHAnsi"/>
                <w:color w:val="auto"/>
                <w:szCs w:val="22"/>
                <w:lang w:val="sk-SK"/>
              </w:rPr>
              <w:t xml:space="preserve"> súd Bratislava III</w:t>
            </w:r>
            <w:r w:rsidR="00AD43AF"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, oddiel: Sa, vložka č.: 493/B</w:t>
            </w:r>
          </w:p>
        </w:tc>
      </w:tr>
    </w:tbl>
    <w:p w:rsidR="00A514EE" w:rsidRPr="00180F04" w:rsidRDefault="00A514EE" w:rsidP="00D86299">
      <w:pPr>
        <w:rPr>
          <w:szCs w:val="22"/>
        </w:rPr>
      </w:pPr>
    </w:p>
    <w:p w:rsidR="00A514EE" w:rsidRPr="00180F04" w:rsidRDefault="00A514EE" w:rsidP="00D86299">
      <w:pPr>
        <w:rPr>
          <w:szCs w:val="22"/>
        </w:rPr>
      </w:pPr>
      <w:r w:rsidRPr="00180F04">
        <w:rPr>
          <w:szCs w:val="22"/>
        </w:rPr>
        <w:t>a</w:t>
      </w:r>
    </w:p>
    <w:p w:rsidR="00A514EE" w:rsidRPr="00180F04" w:rsidRDefault="00A514EE" w:rsidP="00D86299">
      <w:pPr>
        <w:rPr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Obchodné meno: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057660"/>
                <w:placeholder>
                  <w:docPart w:val="7EB6A36593B54DAEBC5F6B6719FCB446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Sídlo: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213324338"/>
                <w:placeholder>
                  <w:docPart w:val="810823C47B404161948E357CA03E4B9D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IČO: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272555639"/>
                <w:placeholder>
                  <w:docPart w:val="992CC54CF7954448AA8F4587F75B32C8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DIČ: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606877082"/>
                <w:placeholder>
                  <w:docPart w:val="EC39199B0AEB4993AB29B416973E65DA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 DPH:</w:t>
            </w: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ab/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554903590"/>
                <w:placeholder>
                  <w:docPart w:val="D4F2013DDDC144DE9568A608C714DA8F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Bankové spojenie: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711033215"/>
                <w:placeholder>
                  <w:docPart w:val="AF3D4132AD1443BE9813D1A8EB9B628A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IBAN: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584220850"/>
                <w:placeholder>
                  <w:docPart w:val="1261CA9C20D542EAAEFAA537BB8013F0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3007D8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BIC: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2076228974"/>
                <w:placeholder>
                  <w:docPart w:val="93A5470512FB4AE197773179BCBBC8C7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LEI: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723366663"/>
                <w:placeholder>
                  <w:docPart w:val="E9DADD74D5904E798BCCFA5970D90404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Zápis v OR: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258521044"/>
                <w:placeholder>
                  <w:docPart w:val="E498DB7C1475430AB080E95864C0C6FF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Zastúpený:</w:t>
            </w: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328609264"/>
                <w:placeholder>
                  <w:docPart w:val="2BCD0350845742A1A97D196E2172A8D4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:rsidTr="00D1340D">
        <w:tc>
          <w:tcPr>
            <w:tcW w:w="2943" w:type="dxa"/>
          </w:tcPr>
          <w:p w:rsidR="00AD43AF" w:rsidRPr="00180F04" w:rsidRDefault="00AD43AF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</w:p>
        </w:tc>
        <w:tc>
          <w:tcPr>
            <w:tcW w:w="6269" w:type="dxa"/>
          </w:tcPr>
          <w:p w:rsidR="00AD43AF" w:rsidRPr="00180F04" w:rsidRDefault="002E105D" w:rsidP="00D1340D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471638819"/>
                <w:placeholder>
                  <w:docPart w:val="7CCF215B2DBA42969FBDBBE40AE9D426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600D30" w:rsidRDefault="00600D30" w:rsidP="001348F1"/>
    <w:p w:rsidR="003F4C06" w:rsidRDefault="003F4C06" w:rsidP="001348F1">
      <w:r>
        <w:t>(ďalej spoločne aj „zmluvné strany“)</w:t>
      </w:r>
    </w:p>
    <w:p w:rsidR="003F4C06" w:rsidRPr="00776367" w:rsidRDefault="003F4C06" w:rsidP="001348F1"/>
    <w:p w:rsidR="0022750E" w:rsidRDefault="00BF3FE0" w:rsidP="002961C5">
      <w:r>
        <w:t xml:space="preserve">uzatvárajú v súlade </w:t>
      </w:r>
      <w:r w:rsidR="00241227">
        <w:t xml:space="preserve">s </w:t>
      </w:r>
      <w:r>
        <w:t xml:space="preserve">§ 269 ods. 2 zákona č. 513/1991 Zb. Obchodného zákonníka v znení neskorších </w:t>
      </w:r>
      <w:r w:rsidR="00240EBE">
        <w:t xml:space="preserve">predpisov </w:t>
      </w:r>
      <w:r w:rsidR="00241227">
        <w:t xml:space="preserve">a Prevádzkovým poriadkom </w:t>
      </w:r>
      <w:r w:rsidR="005E0EC1">
        <w:t>túto zmluvu:</w:t>
      </w:r>
    </w:p>
    <w:p w:rsidR="0011183A" w:rsidRPr="00CB081D" w:rsidRDefault="002961C5" w:rsidP="00CB081D">
      <w:pPr>
        <w:pStyle w:val="Nadpis1"/>
      </w:pPr>
      <w:r>
        <w:br w:type="page"/>
      </w:r>
      <w:r w:rsidR="0011183A">
        <w:lastRenderedPageBreak/>
        <w:t>Článok I.</w:t>
      </w:r>
    </w:p>
    <w:p w:rsidR="0011183A" w:rsidRPr="00154ED2" w:rsidRDefault="0011183A" w:rsidP="00154ED2">
      <w:pPr>
        <w:pStyle w:val="Nadpis2"/>
      </w:pPr>
      <w:r w:rsidRPr="00891274">
        <w:t>Definície a pojmy</w:t>
      </w:r>
    </w:p>
    <w:p w:rsidR="0011183A" w:rsidRPr="006D6FEE" w:rsidRDefault="0011183A" w:rsidP="00D253AB">
      <w:pPr>
        <w:pStyle w:val="Odsekzoznamu"/>
        <w:numPr>
          <w:ilvl w:val="0"/>
          <w:numId w:val="2"/>
        </w:numPr>
        <w:spacing w:after="240" w:line="240" w:lineRule="auto"/>
        <w:rPr>
          <w:color w:val="000000"/>
          <w:szCs w:val="22"/>
        </w:rPr>
      </w:pPr>
      <w:r>
        <w:rPr>
          <w:color w:val="000000"/>
          <w:szCs w:val="22"/>
        </w:rPr>
        <w:t>Na účely tejto z</w:t>
      </w:r>
      <w:r w:rsidRPr="006D6FEE">
        <w:rPr>
          <w:color w:val="000000"/>
          <w:szCs w:val="22"/>
        </w:rPr>
        <w:t>mluvy platia nasledovné definície a skratky:</w:t>
      </w:r>
    </w:p>
    <w:p w:rsidR="00BE31BC" w:rsidRPr="00BE31BC" w:rsidRDefault="00BE31BC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BE31BC">
        <w:rPr>
          <w:b/>
          <w:color w:val="000000"/>
          <w:szCs w:val="22"/>
        </w:rPr>
        <w:t>Cenník</w:t>
      </w:r>
      <w:r>
        <w:rPr>
          <w:color w:val="000000"/>
          <w:szCs w:val="22"/>
        </w:rPr>
        <w:t xml:space="preserve"> – Cenník Centrálneho depozitára cenných papierov SR, a.s.</w:t>
      </w:r>
      <w:r w:rsidR="009F1A7C">
        <w:rPr>
          <w:color w:val="000000"/>
          <w:szCs w:val="22"/>
        </w:rPr>
        <w:t xml:space="preserve"> v platnom znení</w:t>
      </w:r>
      <w:r w:rsidR="007B4548">
        <w:rPr>
          <w:color w:val="000000"/>
          <w:szCs w:val="22"/>
        </w:rPr>
        <w:t>,</w:t>
      </w:r>
    </w:p>
    <w:p w:rsidR="0011183A" w:rsidRDefault="0011183A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6D6FEE">
        <w:rPr>
          <w:b/>
          <w:color w:val="000000"/>
          <w:szCs w:val="22"/>
        </w:rPr>
        <w:t>C</w:t>
      </w:r>
      <w:r>
        <w:rPr>
          <w:b/>
          <w:color w:val="000000"/>
          <w:szCs w:val="22"/>
        </w:rPr>
        <w:t>entrálny depozitár</w:t>
      </w:r>
      <w:r>
        <w:rPr>
          <w:color w:val="000000"/>
          <w:szCs w:val="22"/>
        </w:rPr>
        <w:t xml:space="preserve"> - </w:t>
      </w:r>
      <w:r w:rsidRPr="006D6FEE">
        <w:rPr>
          <w:color w:val="000000"/>
          <w:szCs w:val="22"/>
        </w:rPr>
        <w:t>Centrálny depozitár cenných papierov SR, a.s.</w:t>
      </w:r>
      <w:r w:rsidR="007B4548">
        <w:rPr>
          <w:color w:val="000000"/>
          <w:szCs w:val="22"/>
        </w:rPr>
        <w:t>,</w:t>
      </w:r>
    </w:p>
    <w:p w:rsidR="00DE3AAC" w:rsidRDefault="00807780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DE3AAC">
        <w:rPr>
          <w:b/>
          <w:color w:val="000000"/>
          <w:szCs w:val="22"/>
        </w:rPr>
        <w:t>Emisia</w:t>
      </w:r>
      <w:r w:rsidR="00EE7639" w:rsidRPr="00DE3AAC">
        <w:rPr>
          <w:b/>
          <w:color w:val="000000"/>
          <w:szCs w:val="22"/>
        </w:rPr>
        <w:t xml:space="preserve"> </w:t>
      </w:r>
      <w:r w:rsidRPr="00DE3AAC">
        <w:rPr>
          <w:color w:val="000000"/>
          <w:szCs w:val="22"/>
        </w:rPr>
        <w:t>– emisi</w:t>
      </w:r>
      <w:r w:rsidR="004729D0">
        <w:rPr>
          <w:color w:val="000000"/>
          <w:szCs w:val="22"/>
        </w:rPr>
        <w:t>a zaknihovaných cenných papierov</w:t>
      </w:r>
      <w:r w:rsidR="000F0FC1" w:rsidRPr="00DE3AAC">
        <w:rPr>
          <w:color w:val="000000"/>
          <w:szCs w:val="22"/>
        </w:rPr>
        <w:t xml:space="preserve"> ISIN </w:t>
      </w:r>
      <w:sdt>
        <w:sdtPr>
          <w:rPr>
            <w:color w:val="000000"/>
            <w:szCs w:val="22"/>
          </w:rPr>
          <w:id w:val="-970818032"/>
          <w:placeholder>
            <w:docPart w:val="BF0D0E8C9288420F86A4A6DC347056B6"/>
          </w:placeholder>
          <w:showingPlcHdr/>
          <w:text/>
        </w:sdtPr>
        <w:sdtEndPr/>
        <w:sdtContent>
          <w:r w:rsidR="000F0FC1" w:rsidRPr="00AE04E5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B4548">
        <w:rPr>
          <w:color w:val="000000"/>
          <w:szCs w:val="22"/>
        </w:rPr>
        <w:t>,</w:t>
      </w:r>
      <w:r w:rsidRPr="00DE3AAC">
        <w:rPr>
          <w:color w:val="000000"/>
          <w:szCs w:val="22"/>
        </w:rPr>
        <w:t xml:space="preserve"> </w:t>
      </w:r>
    </w:p>
    <w:p w:rsidR="00807780" w:rsidRDefault="001E4614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>
        <w:rPr>
          <w:b/>
          <w:color w:val="000000"/>
          <w:szCs w:val="22"/>
        </w:rPr>
        <w:t>E</w:t>
      </w:r>
      <w:r w:rsidR="001D5741" w:rsidRPr="00DE3AAC">
        <w:rPr>
          <w:b/>
          <w:color w:val="000000"/>
          <w:szCs w:val="22"/>
        </w:rPr>
        <w:t>mitent</w:t>
      </w:r>
      <w:r w:rsidR="0011183A" w:rsidRPr="00DE3AAC">
        <w:rPr>
          <w:color w:val="000000"/>
          <w:szCs w:val="22"/>
        </w:rPr>
        <w:t xml:space="preserve"> - </w:t>
      </w:r>
      <w:sdt>
        <w:sdtPr>
          <w:rPr>
            <w:color w:val="000000"/>
            <w:szCs w:val="22"/>
          </w:rPr>
          <w:id w:val="1539623694"/>
          <w:placeholder>
            <w:docPart w:val="9E2E2E667AA848869004380CEFDC9A5D"/>
          </w:placeholder>
          <w:showingPlcHdr/>
          <w:text/>
        </w:sdtPr>
        <w:sdtEndPr/>
        <w:sdtContent>
          <w:r w:rsidR="0011183A" w:rsidRPr="00AE04E5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7B4548">
        <w:rPr>
          <w:color w:val="000000"/>
          <w:szCs w:val="22"/>
        </w:rPr>
        <w:t>,</w:t>
      </w:r>
    </w:p>
    <w:p w:rsidR="007B4548" w:rsidRPr="00DE3AAC" w:rsidRDefault="007B4548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>
        <w:rPr>
          <w:b/>
          <w:color w:val="000000"/>
          <w:szCs w:val="22"/>
        </w:rPr>
        <w:t xml:space="preserve">Emitentské služby </w:t>
      </w:r>
      <w:r w:rsidRPr="007B4548">
        <w:rPr>
          <w:color w:val="000000"/>
          <w:szCs w:val="22"/>
        </w:rPr>
        <w:t>-</w:t>
      </w:r>
      <w:r>
        <w:rPr>
          <w:color w:val="000000"/>
          <w:szCs w:val="22"/>
        </w:rPr>
        <w:t xml:space="preserve"> </w:t>
      </w:r>
      <w:r w:rsidR="0032754D">
        <w:rPr>
          <w:color w:val="000000"/>
        </w:rPr>
        <w:t>typ služieb definovaný v súlade s časťou II. Prevádzkového poriadku,</w:t>
      </w:r>
      <w:r w:rsidR="004729D0">
        <w:rPr>
          <w:color w:val="000000"/>
        </w:rPr>
        <w:t xml:space="preserve"> ku ktorým Centrálny depozitár udelí prístup účastníkovi na základe jeho žiadosti a postupom </w:t>
      </w:r>
      <w:r w:rsidR="0050429A">
        <w:rPr>
          <w:color w:val="000000"/>
        </w:rPr>
        <w:t>v súlade Prevádzkovým poriadkom,</w:t>
      </w:r>
    </w:p>
    <w:p w:rsidR="001E74EF" w:rsidRPr="001E74EF" w:rsidRDefault="001E74EF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1E74EF">
        <w:rPr>
          <w:b/>
          <w:color w:val="000000"/>
          <w:szCs w:val="22"/>
        </w:rPr>
        <w:t>Obchodné podmienky</w:t>
      </w:r>
      <w:r>
        <w:rPr>
          <w:color w:val="000000"/>
          <w:szCs w:val="22"/>
        </w:rPr>
        <w:t xml:space="preserve"> - </w:t>
      </w:r>
      <w:r>
        <w:rPr>
          <w:color w:val="000000" w:themeColor="text1"/>
        </w:rPr>
        <w:t xml:space="preserve">Obchodné podmienky </w:t>
      </w:r>
      <w:r>
        <w:t>k </w:t>
      </w:r>
      <w:r w:rsidRPr="00AD43AF">
        <w:t>Zmluve o registráci</w:t>
      </w:r>
      <w:r w:rsidR="00C75DB4">
        <w:t>i</w:t>
      </w:r>
      <w:r w:rsidRPr="00AD43AF">
        <w:t xml:space="preserve"> emisie zaknihovan</w:t>
      </w:r>
      <w:r w:rsidR="009F1A7C" w:rsidRPr="00AD43AF">
        <w:t>ých cenných papierov a k Zmluve</w:t>
      </w:r>
      <w:r w:rsidR="00305C33">
        <w:t> o poskytovaní</w:t>
      </w:r>
      <w:r w:rsidRPr="00AD43AF">
        <w:t xml:space="preserve"> služieb pri zmene podoby listinného cenného papi</w:t>
      </w:r>
      <w:r w:rsidR="001B192F">
        <w:t>era na zaknihovaný cenný papier v platnom znení</w:t>
      </w:r>
      <w:r w:rsidR="00446D67">
        <w:t>,</w:t>
      </w:r>
    </w:p>
    <w:p w:rsidR="0011183A" w:rsidRPr="00BB2276" w:rsidRDefault="0011183A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6D6FEE">
        <w:rPr>
          <w:b/>
          <w:color w:val="000000"/>
          <w:szCs w:val="22"/>
        </w:rPr>
        <w:t>Prevádzkový poriadok</w:t>
      </w:r>
      <w:r w:rsidRPr="006D6FEE">
        <w:rPr>
          <w:color w:val="000000"/>
          <w:szCs w:val="22"/>
        </w:rPr>
        <w:t xml:space="preserve"> - </w:t>
      </w:r>
      <w:r w:rsidRPr="006D6FEE">
        <w:rPr>
          <w:szCs w:val="22"/>
        </w:rPr>
        <w:t>Prevádzkový poriadok Centrálneho</w:t>
      </w:r>
      <w:r w:rsidR="00305C33">
        <w:rPr>
          <w:szCs w:val="22"/>
        </w:rPr>
        <w:t xml:space="preserve"> depozitára cenných papierov SR,</w:t>
      </w:r>
      <w:r w:rsidRPr="006D6FEE">
        <w:rPr>
          <w:szCs w:val="22"/>
        </w:rPr>
        <w:t xml:space="preserve"> a.s.</w:t>
      </w:r>
      <w:r w:rsidR="00AD43AF">
        <w:rPr>
          <w:szCs w:val="22"/>
        </w:rPr>
        <w:t xml:space="preserve"> v platnom znení</w:t>
      </w:r>
      <w:r w:rsidR="007B4548">
        <w:rPr>
          <w:szCs w:val="22"/>
        </w:rPr>
        <w:t>,</w:t>
      </w:r>
    </w:p>
    <w:p w:rsidR="00BB2276" w:rsidRDefault="001E4614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>
        <w:rPr>
          <w:b/>
          <w:color w:val="000000"/>
          <w:szCs w:val="22"/>
        </w:rPr>
        <w:t>R</w:t>
      </w:r>
      <w:r w:rsidR="00BB2276">
        <w:rPr>
          <w:b/>
          <w:color w:val="000000"/>
          <w:szCs w:val="22"/>
        </w:rPr>
        <w:t>egister emitenta –</w:t>
      </w:r>
      <w:r w:rsidR="00AD43AF">
        <w:rPr>
          <w:color w:val="000000"/>
          <w:szCs w:val="22"/>
        </w:rPr>
        <w:t xml:space="preserve"> r</w:t>
      </w:r>
      <w:r w:rsidR="00BB2276">
        <w:rPr>
          <w:color w:val="000000"/>
          <w:szCs w:val="22"/>
        </w:rPr>
        <w:t xml:space="preserve">egister emitenta zriadený a </w:t>
      </w:r>
      <w:r w:rsidR="00BB2276">
        <w:rPr>
          <w:rFonts w:cs="Times New Roman"/>
          <w:szCs w:val="22"/>
        </w:rPr>
        <w:t>vedený</w:t>
      </w:r>
      <w:r w:rsidR="00BB2276" w:rsidRPr="00BB2276">
        <w:rPr>
          <w:rFonts w:cs="Times New Roman"/>
          <w:szCs w:val="22"/>
        </w:rPr>
        <w:t xml:space="preserve"> v zákonom ustanovenej evidencii cenných papierov</w:t>
      </w:r>
      <w:r w:rsidR="00BB2276">
        <w:rPr>
          <w:rFonts w:cs="Times New Roman"/>
          <w:szCs w:val="22"/>
        </w:rPr>
        <w:t xml:space="preserve"> Centrálneho depozitára v súlade </w:t>
      </w:r>
      <w:r w:rsidR="00BB2276">
        <w:rPr>
          <w:color w:val="000000"/>
          <w:szCs w:val="22"/>
        </w:rPr>
        <w:t xml:space="preserve">s § </w:t>
      </w:r>
      <w:r w:rsidR="001E74EF">
        <w:rPr>
          <w:color w:val="000000"/>
          <w:szCs w:val="22"/>
        </w:rPr>
        <w:t xml:space="preserve">107 </w:t>
      </w:r>
      <w:r w:rsidR="00BB2276">
        <w:rPr>
          <w:color w:val="000000"/>
          <w:szCs w:val="22"/>
        </w:rPr>
        <w:t>ZOCP</w:t>
      </w:r>
      <w:r w:rsidR="00AD43AF">
        <w:rPr>
          <w:color w:val="000000"/>
          <w:szCs w:val="22"/>
        </w:rPr>
        <w:t>,</w:t>
      </w:r>
    </w:p>
    <w:p w:rsidR="004729D0" w:rsidRPr="004729D0" w:rsidRDefault="00263D62" w:rsidP="004729D0">
      <w:pPr>
        <w:pStyle w:val="Odsekzoznamu"/>
        <w:numPr>
          <w:ilvl w:val="0"/>
          <w:numId w:val="3"/>
        </w:numPr>
        <w:spacing w:before="240" w:after="240" w:line="240" w:lineRule="auto"/>
        <w:rPr>
          <w:rStyle w:val="Vrazn"/>
          <w:b w:val="0"/>
          <w:bCs w:val="0"/>
          <w:color w:val="000000"/>
          <w:szCs w:val="22"/>
        </w:rPr>
      </w:pPr>
      <w:r w:rsidRPr="006D6FEE">
        <w:rPr>
          <w:rStyle w:val="Vrazn"/>
          <w:szCs w:val="22"/>
        </w:rPr>
        <w:t>ZOCP</w:t>
      </w:r>
      <w:r>
        <w:rPr>
          <w:rStyle w:val="Vrazn"/>
          <w:b w:val="0"/>
          <w:szCs w:val="22"/>
        </w:rPr>
        <w:t xml:space="preserve"> -</w:t>
      </w:r>
      <w:r w:rsidRPr="006D6FEE">
        <w:rPr>
          <w:rStyle w:val="Vrazn"/>
          <w:b w:val="0"/>
          <w:szCs w:val="22"/>
        </w:rPr>
        <w:t xml:space="preserve"> zákon č. 566/2001 Z. z. o cenných papieroch a investičných službách a o zmene a doplnení niektorých zákonov v znení neskorších predpisov</w:t>
      </w:r>
      <w:r w:rsidR="00930125">
        <w:rPr>
          <w:rStyle w:val="Vrazn"/>
          <w:b w:val="0"/>
          <w:szCs w:val="22"/>
        </w:rPr>
        <w:t>.</w:t>
      </w:r>
    </w:p>
    <w:p w:rsidR="00883681" w:rsidRPr="002E4C2E" w:rsidRDefault="00883681" w:rsidP="00891274">
      <w:pPr>
        <w:pStyle w:val="Nadpis1"/>
      </w:pPr>
      <w:r w:rsidRPr="002E4C2E">
        <w:t>Článok II.</w:t>
      </w:r>
    </w:p>
    <w:p w:rsidR="00020481" w:rsidRPr="00BB2276" w:rsidRDefault="00502981" w:rsidP="00BB2276">
      <w:pPr>
        <w:pStyle w:val="Nadpis2"/>
      </w:pPr>
      <w:r>
        <w:t>Predmet zmluvy</w:t>
      </w:r>
    </w:p>
    <w:p w:rsidR="00BB2276" w:rsidRPr="00BB2276" w:rsidRDefault="00BB2276" w:rsidP="00E52BFB">
      <w:pPr>
        <w:pStyle w:val="Odsekzoznamu"/>
        <w:numPr>
          <w:ilvl w:val="0"/>
          <w:numId w:val="4"/>
        </w:numPr>
        <w:spacing w:line="240" w:lineRule="auto"/>
        <w:rPr>
          <w:rFonts w:cs="Times New Roman"/>
          <w:b/>
          <w:szCs w:val="22"/>
        </w:rPr>
      </w:pPr>
      <w:r w:rsidRPr="00BB2276">
        <w:rPr>
          <w:rFonts w:cs="Times New Roman"/>
          <w:szCs w:val="22"/>
        </w:rPr>
        <w:t>Centrálny depozitár je na základe tejto zmluvy povinný:</w:t>
      </w:r>
    </w:p>
    <w:p w:rsidR="006652CC" w:rsidRDefault="00BB2276" w:rsidP="00D253AB">
      <w:pPr>
        <w:pStyle w:val="Zarkazkladnhotextu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652CC">
        <w:rPr>
          <w:rFonts w:cs="Times New Roman"/>
        </w:rPr>
        <w:t>zriadiť register emitenta je</w:t>
      </w:r>
      <w:r w:rsidR="00807780" w:rsidRPr="006652CC">
        <w:rPr>
          <w:rFonts w:cs="Times New Roman"/>
        </w:rPr>
        <w:t>ho zaregistrovaním v evidencii C</w:t>
      </w:r>
      <w:r w:rsidR="009F1A7C">
        <w:rPr>
          <w:rFonts w:cs="Times New Roman"/>
        </w:rPr>
        <w:t>entrálneho depozitára, pokiaľ e</w:t>
      </w:r>
      <w:r w:rsidRPr="006652CC">
        <w:rPr>
          <w:rFonts w:cs="Times New Roman"/>
        </w:rPr>
        <w:t>mitent register už nemá zriadený,</w:t>
      </w:r>
      <w:r w:rsidR="006652CC" w:rsidRPr="006652CC">
        <w:rPr>
          <w:rFonts w:cs="Times New Roman"/>
        </w:rPr>
        <w:t xml:space="preserve"> </w:t>
      </w:r>
      <w:r w:rsidR="001B192F">
        <w:rPr>
          <w:rFonts w:cs="Times New Roman"/>
        </w:rPr>
        <w:t>a to na základe žiadosti podávanej prostredníctvom tejto zmluvy,</w:t>
      </w:r>
    </w:p>
    <w:p w:rsidR="00BB2276" w:rsidRPr="006652CC" w:rsidRDefault="00807780" w:rsidP="00D253AB">
      <w:pPr>
        <w:pStyle w:val="Zarkazkladnhotextu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6652CC">
        <w:rPr>
          <w:rFonts w:cs="Times New Roman"/>
        </w:rPr>
        <w:t>zaregistrovať E</w:t>
      </w:r>
      <w:r w:rsidR="00BB2276" w:rsidRPr="006652CC">
        <w:rPr>
          <w:rFonts w:cs="Times New Roman"/>
        </w:rPr>
        <w:t>misiu v registri emitenta</w:t>
      </w:r>
      <w:r w:rsidRPr="006652CC">
        <w:rPr>
          <w:rFonts w:cs="Times New Roman"/>
        </w:rPr>
        <w:t>,</w:t>
      </w:r>
    </w:p>
    <w:p w:rsidR="00BB2276" w:rsidRPr="00BB2276" w:rsidRDefault="008C3663" w:rsidP="00D253AB">
      <w:pPr>
        <w:pStyle w:val="Zarkazkladnhotextu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zabezpečiť vykonanie</w:t>
      </w:r>
      <w:r w:rsidR="00BB2276" w:rsidRPr="00BB2276">
        <w:rPr>
          <w:rFonts w:cs="Times New Roman"/>
        </w:rPr>
        <w:t xml:space="preserve"> zápis</w:t>
      </w:r>
      <w:r>
        <w:rPr>
          <w:rFonts w:cs="Times New Roman"/>
        </w:rPr>
        <w:t>u</w:t>
      </w:r>
      <w:r w:rsidR="00BB2276" w:rsidRPr="00BB2276">
        <w:rPr>
          <w:rFonts w:cs="Times New Roman"/>
        </w:rPr>
        <w:t xml:space="preserve"> údajov o zaknihovaných cenných papieroch na účty majiteľov cenných papierov, </w:t>
      </w:r>
      <w:r w:rsidR="00807780">
        <w:rPr>
          <w:rFonts w:cs="Times New Roman"/>
        </w:rPr>
        <w:t>vedených v evidencii C</w:t>
      </w:r>
      <w:r w:rsidR="00BB2276" w:rsidRPr="00BB2276">
        <w:rPr>
          <w:rFonts w:cs="Times New Roman"/>
        </w:rPr>
        <w:t>entrálneho depozitára a jeho členov, prípadne držiteľské účty,</w:t>
      </w:r>
    </w:p>
    <w:p w:rsidR="00BB2276" w:rsidRPr="00BB2276" w:rsidRDefault="00BB2276" w:rsidP="00E52BFB">
      <w:pPr>
        <w:pStyle w:val="Zarkazkladnhotextu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 w:rsidRPr="00BB2276">
        <w:rPr>
          <w:rFonts w:cs="Times New Roman"/>
        </w:rPr>
        <w:t>poskytnúť ďalšie služby pre emitenta na základe alebo v súvislosti s touto zmluvou</w:t>
      </w:r>
      <w:r w:rsidR="00807780">
        <w:rPr>
          <w:rFonts w:cs="Times New Roman"/>
        </w:rPr>
        <w:t xml:space="preserve"> a v súvislosti </w:t>
      </w:r>
      <w:r w:rsidR="003F398A">
        <w:rPr>
          <w:rFonts w:cs="Times New Roman"/>
        </w:rPr>
        <w:t xml:space="preserve">s </w:t>
      </w:r>
      <w:r w:rsidR="00807780">
        <w:rPr>
          <w:rFonts w:cs="Times New Roman"/>
        </w:rPr>
        <w:t>E</w:t>
      </w:r>
      <w:r w:rsidRPr="00BB2276">
        <w:rPr>
          <w:rFonts w:cs="Times New Roman"/>
        </w:rPr>
        <w:t>misiou zaknihovaných cenných papierov</w:t>
      </w:r>
      <w:r w:rsidR="00AD43AF">
        <w:rPr>
          <w:rFonts w:cs="Times New Roman"/>
        </w:rPr>
        <w:t>, a to</w:t>
      </w:r>
      <w:r w:rsidRPr="00BB2276">
        <w:rPr>
          <w:rFonts w:cs="Times New Roman"/>
        </w:rPr>
        <w:t xml:space="preserve"> v súlade so </w:t>
      </w:r>
      <w:r w:rsidR="00807780">
        <w:rPr>
          <w:rFonts w:cs="Times New Roman"/>
        </w:rPr>
        <w:t>ZOCP</w:t>
      </w:r>
      <w:r w:rsidR="001B192F">
        <w:rPr>
          <w:rFonts w:cs="Times New Roman"/>
        </w:rPr>
        <w:t>,</w:t>
      </w:r>
      <w:r w:rsidRPr="00BB2276">
        <w:rPr>
          <w:rFonts w:cs="Times New Roman"/>
        </w:rPr>
        <w:t xml:space="preserve"> Prevádzkovým poriadkom</w:t>
      </w:r>
      <w:r w:rsidR="001B192F">
        <w:rPr>
          <w:rFonts w:cs="Times New Roman"/>
        </w:rPr>
        <w:t xml:space="preserve"> a Obchodnými podmienkami</w:t>
      </w:r>
      <w:r w:rsidR="00807780">
        <w:rPr>
          <w:rFonts w:cs="Times New Roman"/>
        </w:rPr>
        <w:t>.</w:t>
      </w:r>
    </w:p>
    <w:p w:rsidR="00BB2276" w:rsidRDefault="00BB2276" w:rsidP="00B9087C">
      <w:pPr>
        <w:pStyle w:val="Zkladntext2"/>
        <w:numPr>
          <w:ilvl w:val="0"/>
          <w:numId w:val="4"/>
        </w:numPr>
        <w:spacing w:after="0" w:line="240" w:lineRule="auto"/>
        <w:rPr>
          <w:szCs w:val="22"/>
        </w:rPr>
      </w:pPr>
      <w:r w:rsidRPr="00BB2276">
        <w:rPr>
          <w:szCs w:val="22"/>
        </w:rPr>
        <w:t xml:space="preserve">Emitent je povinný uhradiť riadne a včas poplatky za služby </w:t>
      </w:r>
      <w:r w:rsidR="00BE31BC">
        <w:rPr>
          <w:szCs w:val="22"/>
        </w:rPr>
        <w:t xml:space="preserve">Centrálneho depozitára </w:t>
      </w:r>
      <w:r w:rsidRPr="00BB2276">
        <w:rPr>
          <w:szCs w:val="22"/>
        </w:rPr>
        <w:t>podľa ods. 1 tohto článku zmluvy v súlade s Cenníkom.</w:t>
      </w:r>
    </w:p>
    <w:p w:rsidR="00B9087C" w:rsidRPr="00B9087C" w:rsidRDefault="00B9087C" w:rsidP="00B9087C">
      <w:pPr>
        <w:pStyle w:val="Zkladntext2"/>
        <w:numPr>
          <w:ilvl w:val="0"/>
          <w:numId w:val="4"/>
        </w:numPr>
        <w:spacing w:after="0" w:line="240" w:lineRule="auto"/>
        <w:rPr>
          <w:szCs w:val="22"/>
        </w:rPr>
      </w:pPr>
      <w:r>
        <w:t>V prípade zmeny podoby listinných cenných papierov na zaknihované</w:t>
      </w:r>
      <w:r w:rsidR="00180F04">
        <w:t xml:space="preserve"> cenné papiere a ich registrácie</w:t>
      </w:r>
      <w:r>
        <w:t xml:space="preserve"> v evidencii Centrálneho depozitára sa táto zmluva považuje za zmluvu</w:t>
      </w:r>
      <w:r w:rsidRPr="002C35E1">
        <w:t xml:space="preserve"> o poskytovaní služieb pri zmene podoby listinného cenného papiera na zaknihovaný cenný papier</w:t>
      </w:r>
      <w:r>
        <w:t xml:space="preserve"> podľa § 16 ZOCP.</w:t>
      </w:r>
    </w:p>
    <w:p w:rsidR="00BB2276" w:rsidRDefault="00187045" w:rsidP="00187045">
      <w:pPr>
        <w:pStyle w:val="Nadpis1"/>
      </w:pPr>
      <w:r>
        <w:t>článok III.</w:t>
      </w:r>
    </w:p>
    <w:p w:rsidR="001E74EF" w:rsidRPr="006D6FEE" w:rsidRDefault="001E74EF" w:rsidP="001E74EF">
      <w:pPr>
        <w:pStyle w:val="Nadpis2"/>
      </w:pPr>
      <w:r w:rsidRPr="006D6FEE">
        <w:t>Právny základ úpravy práv a povinností zmluvných strán</w:t>
      </w:r>
    </w:p>
    <w:p w:rsidR="00695999" w:rsidRPr="00372C67" w:rsidRDefault="007A62E8" w:rsidP="00372C67">
      <w:pPr>
        <w:pStyle w:val="Odsekzoznamu"/>
        <w:numPr>
          <w:ilvl w:val="0"/>
          <w:numId w:val="1"/>
        </w:numPr>
        <w:spacing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Táto zmluva sa spravuje právnym poriadkom Slovenskej republiky. </w:t>
      </w:r>
      <w:r w:rsidR="001E74EF" w:rsidRPr="00372C67">
        <w:rPr>
          <w:rFonts w:cs="Times New Roman"/>
          <w:szCs w:val="22"/>
        </w:rPr>
        <w:t>Práva a povinnosti oboch zmluvných strán sa riadia prednostne ustanoveniami tejto zmluvy, Prevádzkovým poriadkom a Obchodnými podmienkami.</w:t>
      </w:r>
      <w:r w:rsidR="00695999" w:rsidRPr="00372C67">
        <w:rPr>
          <w:rFonts w:cs="Times New Roman"/>
          <w:szCs w:val="22"/>
        </w:rPr>
        <w:t xml:space="preserve"> </w:t>
      </w:r>
    </w:p>
    <w:p w:rsidR="001E74EF" w:rsidRPr="007A62E8" w:rsidRDefault="00695999" w:rsidP="00695999">
      <w:pPr>
        <w:pStyle w:val="Odsekzoznamu"/>
        <w:numPr>
          <w:ilvl w:val="0"/>
          <w:numId w:val="1"/>
        </w:numPr>
        <w:spacing w:after="200"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Obchodné podmienky tvoria neoddeliteľnú súčasť tejto zmluvy. Zmluvné strany sa dohodli, že Centrálny depozitár je oprávnený jednostranne meniť Obchodné podmienky, a to spôsobom v nich uvedeným. Obchodné podmienky sú verejne prístupné v sídle Centrálneho depozitára a zverejnené na jeho webovej stránke </w:t>
      </w:r>
      <w:hyperlink r:id="rId8" w:history="1">
        <w:r w:rsidRPr="007A62E8">
          <w:rPr>
            <w:rStyle w:val="Hypertextovprepojenie"/>
            <w:color w:val="auto"/>
            <w:szCs w:val="22"/>
          </w:rPr>
          <w:t>www.cdcp.sk</w:t>
        </w:r>
      </w:hyperlink>
      <w:r w:rsidRPr="007A62E8">
        <w:rPr>
          <w:rFonts w:cs="Times New Roman"/>
          <w:szCs w:val="22"/>
        </w:rPr>
        <w:t>.</w:t>
      </w:r>
    </w:p>
    <w:p w:rsidR="004C4CB5" w:rsidRPr="007A62E8" w:rsidRDefault="004C4CB5" w:rsidP="004C4CB5">
      <w:pPr>
        <w:pStyle w:val="Odsekzoznamu"/>
        <w:numPr>
          <w:ilvl w:val="0"/>
          <w:numId w:val="1"/>
        </w:numPr>
        <w:spacing w:before="240" w:after="240" w:line="240" w:lineRule="auto"/>
        <w:rPr>
          <w:szCs w:val="22"/>
        </w:rPr>
      </w:pPr>
      <w:r w:rsidRPr="007A62E8">
        <w:rPr>
          <w:szCs w:val="22"/>
        </w:rPr>
        <w:t xml:space="preserve">Ustanovenia Prevádzkového poriadku majú prednosť pred ustanoveniami tejto zmluvy. V prípade, ak sa ustanovenia  tejto zmluvy dostanú do rozporu s Prevádzkovým poriadkom v </w:t>
      </w:r>
      <w:r w:rsidRPr="007A62E8">
        <w:rPr>
          <w:szCs w:val="22"/>
        </w:rPr>
        <w:lastRenderedPageBreak/>
        <w:t>dôsledku jeho zmien, strácajú platnosť a účinnosť dňom nadobudnutia účinnosti príslušnej zmeny</w:t>
      </w:r>
      <w:r w:rsidR="0050429A">
        <w:rPr>
          <w:szCs w:val="22"/>
        </w:rPr>
        <w:t xml:space="preserve"> alebo nového znenia</w:t>
      </w:r>
      <w:r w:rsidRPr="007A62E8">
        <w:rPr>
          <w:szCs w:val="22"/>
        </w:rPr>
        <w:t xml:space="preserve"> </w:t>
      </w:r>
      <w:r w:rsidR="005F50DC" w:rsidRPr="007A62E8">
        <w:rPr>
          <w:szCs w:val="22"/>
        </w:rPr>
        <w:t xml:space="preserve"> </w:t>
      </w:r>
      <w:r w:rsidRPr="007A62E8">
        <w:rPr>
          <w:szCs w:val="22"/>
        </w:rPr>
        <w:t xml:space="preserve">Prevádzkového poriadku. </w:t>
      </w:r>
    </w:p>
    <w:p w:rsidR="00401768" w:rsidRPr="007A62E8" w:rsidRDefault="001E74EF" w:rsidP="00401768">
      <w:pPr>
        <w:pStyle w:val="Odsekzoznamu"/>
        <w:numPr>
          <w:ilvl w:val="0"/>
          <w:numId w:val="1"/>
        </w:numPr>
        <w:spacing w:before="240"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>Prevádzkový poriadok</w:t>
      </w:r>
      <w:r w:rsidR="00401768" w:rsidRPr="007A62E8">
        <w:rPr>
          <w:rFonts w:cs="Times New Roman"/>
          <w:szCs w:val="22"/>
        </w:rPr>
        <w:t xml:space="preserve"> a</w:t>
      </w:r>
      <w:r w:rsidR="00695999" w:rsidRPr="007A62E8">
        <w:rPr>
          <w:rFonts w:cs="Times New Roman"/>
          <w:szCs w:val="22"/>
        </w:rPr>
        <w:t xml:space="preserve"> </w:t>
      </w:r>
      <w:r w:rsidRPr="007A62E8">
        <w:rPr>
          <w:rFonts w:cs="Times New Roman"/>
          <w:szCs w:val="22"/>
        </w:rPr>
        <w:t>Cenník</w:t>
      </w:r>
      <w:r w:rsidR="00695999" w:rsidRPr="007A62E8">
        <w:rPr>
          <w:rFonts w:cs="Times New Roman"/>
          <w:szCs w:val="22"/>
        </w:rPr>
        <w:t xml:space="preserve"> sú verejne prístupné v sídle C</w:t>
      </w:r>
      <w:r w:rsidRPr="007A62E8">
        <w:rPr>
          <w:rFonts w:cs="Times New Roman"/>
          <w:szCs w:val="22"/>
        </w:rPr>
        <w:t xml:space="preserve">entrálneho depozitára a zverejnené na jeho </w:t>
      </w:r>
      <w:r w:rsidR="00695999" w:rsidRPr="007A62E8">
        <w:rPr>
          <w:rFonts w:cs="Times New Roman"/>
          <w:szCs w:val="22"/>
        </w:rPr>
        <w:t>webovej stránke</w:t>
      </w:r>
      <w:r w:rsidRPr="007A62E8">
        <w:rPr>
          <w:rFonts w:cs="Times New Roman"/>
          <w:szCs w:val="22"/>
        </w:rPr>
        <w:t xml:space="preserve"> </w:t>
      </w:r>
      <w:hyperlink r:id="rId9" w:history="1">
        <w:r w:rsidRPr="007A62E8">
          <w:rPr>
            <w:rStyle w:val="Hypertextovprepojenie"/>
            <w:color w:val="auto"/>
            <w:szCs w:val="22"/>
          </w:rPr>
          <w:t>www.cdcp.sk</w:t>
        </w:r>
      </w:hyperlink>
      <w:r w:rsidRPr="007A62E8">
        <w:rPr>
          <w:rFonts w:cs="Times New Roman"/>
          <w:szCs w:val="22"/>
        </w:rPr>
        <w:t xml:space="preserve">. </w:t>
      </w:r>
    </w:p>
    <w:p w:rsidR="001E74EF" w:rsidRPr="00D86299" w:rsidRDefault="001E74EF" w:rsidP="00187045">
      <w:pPr>
        <w:pStyle w:val="Odsekzoznamu"/>
        <w:numPr>
          <w:ilvl w:val="0"/>
          <w:numId w:val="1"/>
        </w:numPr>
        <w:spacing w:before="240"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Emitent podpisom tejto zmluvy potvrdzuje, že sa s obsahom Obchodných podmienok, Prevádzkového poriadku a Cenníka oboznámil, súhlasí </w:t>
      </w:r>
      <w:r w:rsidR="0050429A">
        <w:rPr>
          <w:rFonts w:cs="Times New Roman"/>
          <w:szCs w:val="22"/>
        </w:rPr>
        <w:t xml:space="preserve">s nimi </w:t>
      </w:r>
      <w:r w:rsidRPr="007A62E8">
        <w:rPr>
          <w:rFonts w:cs="Times New Roman"/>
          <w:szCs w:val="22"/>
        </w:rPr>
        <w:t>a zaväzuje sa ich dodržiavať.</w:t>
      </w:r>
      <w:r w:rsidR="00401768" w:rsidRPr="007A62E8">
        <w:rPr>
          <w:rFonts w:cs="Times New Roman"/>
          <w:szCs w:val="22"/>
        </w:rPr>
        <w:t xml:space="preserve"> </w:t>
      </w:r>
      <w:r w:rsidR="00401768" w:rsidRPr="007A62E8">
        <w:rPr>
          <w:rStyle w:val="ra"/>
          <w:rFonts w:cs="Times New Roman"/>
          <w:szCs w:val="22"/>
        </w:rPr>
        <w:t>Prevádzkový poriadok je záväzný pre emitenta aj v súlade s § 103 ods. 4 ZOCP.</w:t>
      </w:r>
    </w:p>
    <w:p w:rsidR="009F1A7C" w:rsidRDefault="009F1A7C" w:rsidP="00231C5C">
      <w:pPr>
        <w:pStyle w:val="Nadpis1"/>
      </w:pPr>
    </w:p>
    <w:p w:rsidR="001E74EF" w:rsidRDefault="00231C5C" w:rsidP="00231C5C">
      <w:pPr>
        <w:pStyle w:val="Nadpis1"/>
      </w:pPr>
      <w:r>
        <w:t>článok IV.</w:t>
      </w:r>
    </w:p>
    <w:p w:rsidR="00231C5C" w:rsidRDefault="00231C5C" w:rsidP="0000369F">
      <w:pPr>
        <w:pStyle w:val="Nadpis2"/>
      </w:pPr>
      <w:r>
        <w:t xml:space="preserve">Zriadenie registra emitenta a registrácia emisie </w:t>
      </w:r>
    </w:p>
    <w:p w:rsidR="006652CC" w:rsidRPr="00F23D31" w:rsidRDefault="00231C5C" w:rsidP="00F23D31">
      <w:pPr>
        <w:pStyle w:val="Odsekzoznamu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 w:rsidRPr="00843382">
        <w:rPr>
          <w:rFonts w:cs="Times New Roman"/>
          <w:szCs w:val="24"/>
        </w:rPr>
        <w:t>Centrálny depozitár zriadi register emitenta, pokiaľ ho emitent už nemá</w:t>
      </w:r>
      <w:r w:rsidR="00EE7639">
        <w:rPr>
          <w:rFonts w:cs="Times New Roman"/>
          <w:szCs w:val="24"/>
        </w:rPr>
        <w:t xml:space="preserve"> zriadený a vykoná registráciu E</w:t>
      </w:r>
      <w:r w:rsidRPr="00843382">
        <w:rPr>
          <w:rFonts w:cs="Times New Roman"/>
          <w:szCs w:val="24"/>
        </w:rPr>
        <w:t>misie</w:t>
      </w:r>
      <w:r w:rsidR="00705C8F">
        <w:rPr>
          <w:rFonts w:cs="Times New Roman"/>
          <w:szCs w:val="24"/>
        </w:rPr>
        <w:t>,</w:t>
      </w:r>
      <w:r w:rsidRPr="00843382">
        <w:rPr>
          <w:rFonts w:cs="Times New Roman"/>
          <w:szCs w:val="24"/>
        </w:rPr>
        <w:t xml:space="preserve"> na základe údajov uvedených </w:t>
      </w:r>
      <w:r w:rsidR="00BE4EF6">
        <w:rPr>
          <w:rFonts w:cs="Times New Roman"/>
          <w:szCs w:val="24"/>
        </w:rPr>
        <w:t>v Prílohe č</w:t>
      </w:r>
      <w:r w:rsidR="00705C8F">
        <w:rPr>
          <w:rFonts w:cs="Times New Roman"/>
          <w:szCs w:val="24"/>
        </w:rPr>
        <w:t>.</w:t>
      </w:r>
      <w:r w:rsidR="00BE4EF6">
        <w:rPr>
          <w:rFonts w:cs="Times New Roman"/>
          <w:szCs w:val="24"/>
        </w:rPr>
        <w:t xml:space="preserve"> 1</w:t>
      </w:r>
      <w:r w:rsidR="00705C8F">
        <w:rPr>
          <w:rFonts w:cs="Times New Roman"/>
          <w:szCs w:val="24"/>
        </w:rPr>
        <w:t>,</w:t>
      </w:r>
      <w:r w:rsidR="00BE4EF6">
        <w:rPr>
          <w:rFonts w:cs="Times New Roman"/>
          <w:szCs w:val="24"/>
        </w:rPr>
        <w:t xml:space="preserve"> do 30 dní odo dňa</w:t>
      </w:r>
      <w:r w:rsidRPr="00843382">
        <w:rPr>
          <w:rFonts w:cs="Times New Roman"/>
          <w:szCs w:val="24"/>
        </w:rPr>
        <w:t xml:space="preserve"> uhradenia preddavku podľa čl. VI. tejto zmluvy a predložení údajov aspoň o jednom zaknihovanom cennom papieri za účelom vykonania zápisu </w:t>
      </w:r>
      <w:r w:rsidR="007A6261">
        <w:rPr>
          <w:rFonts w:cs="Times New Roman"/>
          <w:szCs w:val="24"/>
        </w:rPr>
        <w:t>o cennom papieri na účet</w:t>
      </w:r>
      <w:r w:rsidRPr="00843382">
        <w:rPr>
          <w:rFonts w:cs="Times New Roman"/>
          <w:szCs w:val="24"/>
        </w:rPr>
        <w:t>.</w:t>
      </w:r>
      <w:r w:rsidR="00843382" w:rsidRPr="00843382">
        <w:rPr>
          <w:rFonts w:cs="Times New Roman"/>
          <w:szCs w:val="24"/>
        </w:rPr>
        <w:t xml:space="preserve"> </w:t>
      </w:r>
      <w:r w:rsidR="00994948" w:rsidRPr="00F23D31">
        <w:rPr>
          <w:rFonts w:cs="Times New Roman"/>
          <w:szCs w:val="24"/>
        </w:rPr>
        <w:t xml:space="preserve">Emitent nie je povinný predložiť údaj </w:t>
      </w:r>
      <w:r w:rsidR="007A6261" w:rsidRPr="00F23D31">
        <w:rPr>
          <w:rFonts w:cs="Times New Roman"/>
          <w:szCs w:val="24"/>
        </w:rPr>
        <w:t xml:space="preserve">aspoň </w:t>
      </w:r>
      <w:r w:rsidR="00994948" w:rsidRPr="00F23D31">
        <w:rPr>
          <w:rFonts w:cs="Times New Roman"/>
          <w:szCs w:val="24"/>
        </w:rPr>
        <w:t>o</w:t>
      </w:r>
      <w:r w:rsidR="007A6261" w:rsidRPr="00F23D31">
        <w:rPr>
          <w:rFonts w:cs="Times New Roman"/>
          <w:szCs w:val="24"/>
        </w:rPr>
        <w:t xml:space="preserve"> jednom </w:t>
      </w:r>
      <w:r w:rsidR="00994948" w:rsidRPr="00F23D31">
        <w:rPr>
          <w:rFonts w:cs="Times New Roman"/>
          <w:szCs w:val="24"/>
        </w:rPr>
        <w:t xml:space="preserve">zaknihovanom cennom papieri v zmysle </w:t>
      </w:r>
      <w:r w:rsidR="007A6261" w:rsidRPr="00F23D31">
        <w:rPr>
          <w:rFonts w:cs="Times New Roman"/>
          <w:szCs w:val="24"/>
        </w:rPr>
        <w:t xml:space="preserve">tohto </w:t>
      </w:r>
      <w:r w:rsidR="00F23D31" w:rsidRPr="00F23D31">
        <w:rPr>
          <w:rFonts w:cs="Times New Roman"/>
          <w:szCs w:val="24"/>
        </w:rPr>
        <w:t xml:space="preserve">ustanovenia </w:t>
      </w:r>
      <w:r w:rsidR="00994948" w:rsidRPr="00F23D31">
        <w:rPr>
          <w:rFonts w:cs="Times New Roman"/>
          <w:szCs w:val="24"/>
        </w:rPr>
        <w:t>v prípade, ak je oprávnený vykonať zápis údajov o cennom papieri v prospech účtu na základe udeleného</w:t>
      </w:r>
      <w:r w:rsidR="00C76D06" w:rsidRPr="00F23D31">
        <w:rPr>
          <w:rFonts w:cs="Times New Roman"/>
          <w:szCs w:val="24"/>
        </w:rPr>
        <w:t xml:space="preserve"> prístupu k Emitentským službám, pričom </w:t>
      </w:r>
      <w:r w:rsidR="00F23D31" w:rsidRPr="00F23D31">
        <w:rPr>
          <w:rFonts w:cs="Times New Roman"/>
          <w:szCs w:val="24"/>
        </w:rPr>
        <w:t xml:space="preserve">tým </w:t>
      </w:r>
      <w:r w:rsidR="00C76D06" w:rsidRPr="00F23D31">
        <w:rPr>
          <w:rFonts w:cs="Times New Roman"/>
          <w:szCs w:val="24"/>
        </w:rPr>
        <w:t>nie je dotknutá povinnosť emitenta vykonať zápis údajov o cenných papieroch na účty.</w:t>
      </w:r>
    </w:p>
    <w:p w:rsidR="002C35E1" w:rsidRPr="00D635F0" w:rsidRDefault="005F3B2E" w:rsidP="00D635F0">
      <w:pPr>
        <w:pStyle w:val="Odsekzoznamu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 prípade, ak sú údaje predložené podľa ods. 1</w:t>
      </w:r>
      <w:r w:rsidRPr="00EE76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tohto článku </w:t>
      </w:r>
      <w:r w:rsidRPr="00EE7639">
        <w:rPr>
          <w:rFonts w:cs="Times New Roman"/>
          <w:szCs w:val="24"/>
        </w:rPr>
        <w:t xml:space="preserve">neúplné, zmätočné, nevyhovujúce alebo chybné, je emitent povinný bezodkladne predložiť opravené, resp. správne údaje formou predloženia </w:t>
      </w:r>
      <w:r>
        <w:rPr>
          <w:rFonts w:cs="Times New Roman"/>
          <w:szCs w:val="24"/>
        </w:rPr>
        <w:t xml:space="preserve">novej, </w:t>
      </w:r>
      <w:r w:rsidRPr="00EE7639">
        <w:rPr>
          <w:rFonts w:cs="Times New Roman"/>
          <w:szCs w:val="24"/>
        </w:rPr>
        <w:t xml:space="preserve">úplnej </w:t>
      </w:r>
      <w:r>
        <w:rPr>
          <w:rFonts w:cs="Times New Roman"/>
          <w:szCs w:val="24"/>
        </w:rPr>
        <w:t xml:space="preserve">a </w:t>
      </w:r>
      <w:r w:rsidRPr="00EE7639">
        <w:rPr>
          <w:rFonts w:cs="Times New Roman"/>
          <w:szCs w:val="24"/>
        </w:rPr>
        <w:t>správnej Prílohy č. 1</w:t>
      </w:r>
      <w:r>
        <w:rPr>
          <w:rFonts w:cs="Times New Roman"/>
          <w:szCs w:val="24"/>
        </w:rPr>
        <w:t xml:space="preserve"> alebo príslušného for</w:t>
      </w:r>
      <w:r w:rsidR="00705C8F">
        <w:rPr>
          <w:rFonts w:cs="Times New Roman"/>
          <w:szCs w:val="24"/>
        </w:rPr>
        <w:t>muláru</w:t>
      </w:r>
      <w:r w:rsidR="00E11395">
        <w:rPr>
          <w:rFonts w:cs="Times New Roman"/>
          <w:szCs w:val="24"/>
        </w:rPr>
        <w:t xml:space="preserve"> (príkaz na zápis údajov na účet)</w:t>
      </w:r>
      <w:r w:rsidR="00705C8F">
        <w:rPr>
          <w:rFonts w:cs="Times New Roman"/>
          <w:szCs w:val="24"/>
        </w:rPr>
        <w:t>, v ktorých emitent uved</w:t>
      </w:r>
      <w:r>
        <w:rPr>
          <w:rFonts w:cs="Times New Roman"/>
          <w:szCs w:val="24"/>
        </w:rPr>
        <w:t>ie</w:t>
      </w:r>
      <w:r w:rsidR="00B25A9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že ide o opravu alebo doplnenie pôvodnej Prílohy č. 1 alebo príslušného formuláru.</w:t>
      </w:r>
      <w:r w:rsidRPr="00EE7639">
        <w:rPr>
          <w:rFonts w:cs="Times New Roman"/>
          <w:szCs w:val="24"/>
        </w:rPr>
        <w:t xml:space="preserve"> </w:t>
      </w:r>
      <w:r w:rsidR="00E11395" w:rsidRPr="00E11395">
        <w:rPr>
          <w:rFonts w:cs="Times New Roman"/>
          <w:szCs w:val="24"/>
        </w:rPr>
        <w:t xml:space="preserve">Centrálny depozitár bezodkladne informuje emitenta o zistených nedostatkoch a vyzve ho na ich opravu alebo doplnenie. </w:t>
      </w:r>
      <w:r w:rsidRPr="00D635F0">
        <w:rPr>
          <w:rFonts w:cs="Times New Roman"/>
          <w:szCs w:val="24"/>
        </w:rPr>
        <w:t xml:space="preserve">Centrálny depozitár neakceptuje údaje </w:t>
      </w:r>
      <w:r w:rsidR="00E11395" w:rsidRPr="00D635F0">
        <w:rPr>
          <w:rFonts w:cs="Times New Roman"/>
          <w:szCs w:val="24"/>
        </w:rPr>
        <w:t xml:space="preserve">predložené podľa </w:t>
      </w:r>
      <w:r w:rsidRPr="00D635F0">
        <w:rPr>
          <w:rFonts w:cs="Times New Roman"/>
          <w:szCs w:val="24"/>
        </w:rPr>
        <w:t>tohto článku, ktoré sú</w:t>
      </w:r>
      <w:r w:rsidR="00E11395" w:rsidRPr="00D635F0">
        <w:rPr>
          <w:rFonts w:cs="Times New Roman"/>
          <w:szCs w:val="24"/>
        </w:rPr>
        <w:t xml:space="preserve"> neúplné, zmäto</w:t>
      </w:r>
      <w:r w:rsidRPr="00D635F0">
        <w:rPr>
          <w:rFonts w:cs="Times New Roman"/>
          <w:szCs w:val="24"/>
        </w:rPr>
        <w:t>čné, nevyhovujúce alebo chybné, pričom v prípade predloženia takýchto údajov je Centrálny depozitár oprávnený posunúť termín registrácie Emisie a vykonať registráciu Emisie v primeranej lehote po predložení nových, úplných a správnych údajov</w:t>
      </w:r>
      <w:r w:rsidR="00B25A90">
        <w:rPr>
          <w:rFonts w:cs="Times New Roman"/>
          <w:szCs w:val="24"/>
        </w:rPr>
        <w:t>,</w:t>
      </w:r>
      <w:r w:rsidRPr="00D635F0">
        <w:rPr>
          <w:rFonts w:cs="Times New Roman"/>
          <w:szCs w:val="24"/>
        </w:rPr>
        <w:t xml:space="preserve"> alebo odstúpiť od zmluvy. Zodpovednosť za škodu, ktorá vznikne v dôsledku skutočností</w:t>
      </w:r>
      <w:r w:rsidR="00B25A90">
        <w:rPr>
          <w:rFonts w:cs="Times New Roman"/>
          <w:szCs w:val="24"/>
        </w:rPr>
        <w:t>,</w:t>
      </w:r>
      <w:r w:rsidRPr="00D635F0">
        <w:rPr>
          <w:rFonts w:cs="Times New Roman"/>
          <w:szCs w:val="24"/>
        </w:rPr>
        <w:t xml:space="preserve"> uvedených v tomto ustanovení</w:t>
      </w:r>
      <w:r w:rsidR="00F4716C" w:rsidRPr="00D635F0">
        <w:rPr>
          <w:rFonts w:cs="Times New Roman"/>
          <w:szCs w:val="24"/>
        </w:rPr>
        <w:t>,</w:t>
      </w:r>
      <w:r w:rsidRPr="00D635F0">
        <w:rPr>
          <w:rFonts w:cs="Times New Roman"/>
          <w:szCs w:val="24"/>
        </w:rPr>
        <w:t xml:space="preserve"> znáša v plnom rozsahu emitent.</w:t>
      </w:r>
    </w:p>
    <w:p w:rsidR="00B9087C" w:rsidRPr="004B0EB6" w:rsidRDefault="00B9087C" w:rsidP="00B9087C">
      <w:pPr>
        <w:pStyle w:val="Odsekzoznamu"/>
        <w:spacing w:line="240" w:lineRule="auto"/>
        <w:ind w:left="360"/>
        <w:rPr>
          <w:rFonts w:cs="Times New Roman"/>
          <w:szCs w:val="24"/>
        </w:rPr>
      </w:pPr>
    </w:p>
    <w:p w:rsidR="00EE7639" w:rsidRDefault="00DA027B" w:rsidP="00AF62C3">
      <w:pPr>
        <w:pStyle w:val="Nadpis1"/>
      </w:pPr>
      <w:r>
        <w:t>Článok V.</w:t>
      </w:r>
    </w:p>
    <w:p w:rsidR="00EE7639" w:rsidRPr="00305FBB" w:rsidRDefault="00305FBB" w:rsidP="00305FBB">
      <w:pPr>
        <w:pStyle w:val="Nadpis2"/>
      </w:pPr>
      <w:r>
        <w:t>ZÁPISY a Zmeny</w:t>
      </w:r>
      <w:r w:rsidR="00DA027B">
        <w:t xml:space="preserve"> údajov </w:t>
      </w:r>
      <w:r w:rsidR="00AF62C3">
        <w:t>v registri emitenta</w:t>
      </w:r>
      <w:r w:rsidR="00986A35">
        <w:t xml:space="preserve"> </w:t>
      </w:r>
      <w:r w:rsidR="00050108">
        <w:t xml:space="preserve"> A ZÁPIS ÚDAJOV O ZAKN</w:t>
      </w:r>
      <w:r w:rsidR="002D7C25">
        <w:t>I</w:t>
      </w:r>
      <w:r w:rsidR="00050108">
        <w:t>HOVANÝCh cenných papieroch na účty</w:t>
      </w:r>
    </w:p>
    <w:p w:rsidR="00050108" w:rsidRDefault="00231C5C" w:rsidP="00050108">
      <w:pPr>
        <w:pStyle w:val="Odsekzoznamu"/>
        <w:numPr>
          <w:ilvl w:val="0"/>
          <w:numId w:val="7"/>
        </w:numPr>
        <w:spacing w:line="240" w:lineRule="auto"/>
        <w:rPr>
          <w:rFonts w:cs="Times New Roman"/>
          <w:szCs w:val="24"/>
        </w:rPr>
      </w:pPr>
      <w:r w:rsidRPr="00FF6003">
        <w:rPr>
          <w:rFonts w:cs="Times New Roman"/>
          <w:szCs w:val="24"/>
        </w:rPr>
        <w:t xml:space="preserve">Centrálny depozitár sa zaväzuje vykonávať požadované </w:t>
      </w:r>
      <w:r w:rsidR="00FF6003">
        <w:rPr>
          <w:rFonts w:cs="Times New Roman"/>
          <w:szCs w:val="24"/>
        </w:rPr>
        <w:t>zápisy</w:t>
      </w:r>
      <w:r w:rsidR="00137DE7" w:rsidRPr="00FF6003">
        <w:rPr>
          <w:rFonts w:cs="Times New Roman"/>
          <w:szCs w:val="24"/>
        </w:rPr>
        <w:t xml:space="preserve"> a </w:t>
      </w:r>
      <w:r w:rsidRPr="00FF6003">
        <w:rPr>
          <w:rFonts w:cs="Times New Roman"/>
          <w:szCs w:val="24"/>
        </w:rPr>
        <w:t xml:space="preserve">zmeny </w:t>
      </w:r>
      <w:r w:rsidR="00305FBB" w:rsidRPr="00FF6003">
        <w:rPr>
          <w:rFonts w:cs="Times New Roman"/>
          <w:szCs w:val="24"/>
        </w:rPr>
        <w:t xml:space="preserve">v údajoch o emitentovi a údajoch o Emisii </w:t>
      </w:r>
      <w:r w:rsidRPr="00FF6003">
        <w:rPr>
          <w:rFonts w:cs="Times New Roman"/>
          <w:szCs w:val="24"/>
        </w:rPr>
        <w:t xml:space="preserve">v registri emitenta </w:t>
      </w:r>
      <w:r w:rsidR="00187CB8">
        <w:rPr>
          <w:rFonts w:cs="Times New Roman"/>
          <w:szCs w:val="24"/>
        </w:rPr>
        <w:t>a</w:t>
      </w:r>
      <w:r w:rsidR="00DE2BA9">
        <w:rPr>
          <w:rFonts w:cs="Times New Roman"/>
          <w:szCs w:val="24"/>
        </w:rPr>
        <w:t xml:space="preserve"> zabezpečiť vykonanie </w:t>
      </w:r>
      <w:r w:rsidR="00187CB8" w:rsidRPr="00050108">
        <w:rPr>
          <w:rFonts w:cs="Times New Roman"/>
          <w:szCs w:val="22"/>
        </w:rPr>
        <w:t>zápis</w:t>
      </w:r>
      <w:r w:rsidR="00DE2BA9">
        <w:rPr>
          <w:rFonts w:cs="Times New Roman"/>
          <w:szCs w:val="22"/>
        </w:rPr>
        <w:t>u</w:t>
      </w:r>
      <w:r w:rsidR="00187CB8" w:rsidRPr="00050108">
        <w:rPr>
          <w:rFonts w:cs="Times New Roman"/>
          <w:szCs w:val="22"/>
        </w:rPr>
        <w:t xml:space="preserve"> údajov o zaknihovaných cenných papieroch na účty majiteľov, vedených v evidencii centrálneho depozitára a v evidencii jeho členov, prípadne na držiteľské účty </w:t>
      </w:r>
      <w:r w:rsidRPr="00FF6003">
        <w:rPr>
          <w:rFonts w:cs="Times New Roman"/>
          <w:szCs w:val="24"/>
        </w:rPr>
        <w:t xml:space="preserve">na základe </w:t>
      </w:r>
      <w:r w:rsidR="00410751">
        <w:rPr>
          <w:rFonts w:cs="Times New Roman"/>
          <w:szCs w:val="24"/>
        </w:rPr>
        <w:t>požiadaviek</w:t>
      </w:r>
      <w:r w:rsidR="0050429A">
        <w:rPr>
          <w:rFonts w:cs="Times New Roman"/>
          <w:szCs w:val="24"/>
        </w:rPr>
        <w:t xml:space="preserve"> </w:t>
      </w:r>
      <w:r w:rsidRPr="00FF6003">
        <w:rPr>
          <w:rFonts w:cs="Times New Roman"/>
          <w:szCs w:val="24"/>
        </w:rPr>
        <w:t>emitenta predkladaných spôsobom dohodnutým v Obchodných podmienkach a</w:t>
      </w:r>
      <w:r w:rsidR="00410751">
        <w:rPr>
          <w:rFonts w:cs="Times New Roman"/>
          <w:szCs w:val="24"/>
        </w:rPr>
        <w:t> v súlade s Prevádzkovým poriadkom</w:t>
      </w:r>
      <w:r w:rsidR="00EE5318">
        <w:rPr>
          <w:rFonts w:cs="Times New Roman"/>
          <w:szCs w:val="24"/>
        </w:rPr>
        <w:t xml:space="preserve">. </w:t>
      </w:r>
    </w:p>
    <w:p w:rsidR="00EE5318" w:rsidRPr="00A51808" w:rsidRDefault="00050108" w:rsidP="00A51808">
      <w:pPr>
        <w:pStyle w:val="Odsekzoznamu"/>
        <w:numPr>
          <w:ilvl w:val="0"/>
          <w:numId w:val="7"/>
        </w:numPr>
        <w:spacing w:line="240" w:lineRule="auto"/>
        <w:rPr>
          <w:rFonts w:cs="Times New Roman"/>
          <w:szCs w:val="24"/>
        </w:rPr>
      </w:pPr>
      <w:r w:rsidRPr="00290C5D">
        <w:rPr>
          <w:rFonts w:cs="Times New Roman"/>
          <w:szCs w:val="22"/>
        </w:rPr>
        <w:t>Emite</w:t>
      </w:r>
      <w:r w:rsidR="00905D15">
        <w:rPr>
          <w:rFonts w:cs="Times New Roman"/>
          <w:szCs w:val="22"/>
        </w:rPr>
        <w:t xml:space="preserve">nt je povinný </w:t>
      </w:r>
      <w:r w:rsidR="00D635F0">
        <w:rPr>
          <w:rFonts w:cs="Times New Roman"/>
          <w:szCs w:val="22"/>
        </w:rPr>
        <w:t xml:space="preserve">predložiť </w:t>
      </w:r>
      <w:r w:rsidR="00905D15">
        <w:rPr>
          <w:rFonts w:cs="Times New Roman"/>
          <w:szCs w:val="22"/>
        </w:rPr>
        <w:t>údaje</w:t>
      </w:r>
      <w:r w:rsidR="00D635F0">
        <w:rPr>
          <w:rFonts w:cs="Times New Roman"/>
          <w:szCs w:val="22"/>
        </w:rPr>
        <w:t xml:space="preserve"> o cenných papieroch</w:t>
      </w:r>
      <w:r w:rsidR="00157C4F">
        <w:rPr>
          <w:rFonts w:cs="Times New Roman"/>
          <w:szCs w:val="22"/>
        </w:rPr>
        <w:t>,</w:t>
      </w:r>
      <w:r w:rsidR="00D635F0">
        <w:rPr>
          <w:rFonts w:cs="Times New Roman"/>
          <w:szCs w:val="22"/>
        </w:rPr>
        <w:t xml:space="preserve"> za účelom ich zápisu na účty</w:t>
      </w:r>
      <w:r w:rsidR="00905D15">
        <w:rPr>
          <w:rFonts w:cs="Times New Roman"/>
          <w:szCs w:val="22"/>
        </w:rPr>
        <w:t xml:space="preserve"> podľa ods. 1</w:t>
      </w:r>
      <w:r w:rsidRPr="00290C5D">
        <w:rPr>
          <w:rFonts w:cs="Times New Roman"/>
          <w:szCs w:val="22"/>
        </w:rPr>
        <w:t xml:space="preserve"> tohto článku</w:t>
      </w:r>
      <w:r w:rsidR="00F4716C">
        <w:rPr>
          <w:rFonts w:cs="Times New Roman"/>
          <w:szCs w:val="22"/>
        </w:rPr>
        <w:t>,</w:t>
      </w:r>
      <w:r w:rsidRPr="00290C5D">
        <w:rPr>
          <w:rFonts w:cs="Times New Roman"/>
          <w:szCs w:val="22"/>
        </w:rPr>
        <w:t xml:space="preserve"> dohodnutým spôsobom </w:t>
      </w:r>
      <w:r w:rsidR="00EE5318">
        <w:rPr>
          <w:rFonts w:cs="Times New Roman"/>
          <w:szCs w:val="22"/>
        </w:rPr>
        <w:t xml:space="preserve">a v rozsahu stanovenom Prevádzkovým poriadkom </w:t>
      </w:r>
      <w:r w:rsidR="00F4716C">
        <w:rPr>
          <w:rFonts w:cs="Times New Roman"/>
          <w:szCs w:val="22"/>
        </w:rPr>
        <w:t xml:space="preserve">najneskôr </w:t>
      </w:r>
      <w:r w:rsidRPr="00290C5D">
        <w:rPr>
          <w:rFonts w:cs="Times New Roman"/>
          <w:szCs w:val="22"/>
        </w:rPr>
        <w:t>v deň nado</w:t>
      </w:r>
      <w:r w:rsidR="00D635F0">
        <w:rPr>
          <w:rFonts w:cs="Times New Roman"/>
          <w:szCs w:val="22"/>
        </w:rPr>
        <w:t xml:space="preserve">budnutia účinnosti tejto zmluvy, </w:t>
      </w:r>
      <w:r w:rsidRPr="00D635F0">
        <w:rPr>
          <w:rFonts w:cs="Times New Roman"/>
          <w:szCs w:val="22"/>
        </w:rPr>
        <w:t xml:space="preserve">ak ustanovenia tejto zmluvy alebo Obchodné podmienky nestanovujú inak. </w:t>
      </w:r>
      <w:r w:rsidRPr="00CF53B7">
        <w:rPr>
          <w:rFonts w:cs="Times New Roman"/>
          <w:szCs w:val="22"/>
        </w:rPr>
        <w:t xml:space="preserve">Ak emitent neodovzdá údaje o všetkých </w:t>
      </w:r>
      <w:r w:rsidR="00CF53B7" w:rsidRPr="00CF53B7">
        <w:rPr>
          <w:rFonts w:cs="Times New Roman"/>
          <w:szCs w:val="22"/>
        </w:rPr>
        <w:t>cenných papiero</w:t>
      </w:r>
      <w:r w:rsidR="00157C4F">
        <w:rPr>
          <w:rFonts w:cs="Times New Roman"/>
          <w:szCs w:val="22"/>
        </w:rPr>
        <w:t>ch</w:t>
      </w:r>
      <w:r w:rsidRPr="00CF53B7">
        <w:rPr>
          <w:rFonts w:cs="Times New Roman"/>
          <w:szCs w:val="22"/>
        </w:rPr>
        <w:t xml:space="preserve"> Emisie, potvrdzuje, že niektorí majitelia cenných papierov/držitelia </w:t>
      </w:r>
      <w:r w:rsidR="00CF53B7">
        <w:rPr>
          <w:rFonts w:cs="Times New Roman"/>
          <w:szCs w:val="22"/>
        </w:rPr>
        <w:t xml:space="preserve">cenných papierov z </w:t>
      </w:r>
      <w:r w:rsidRPr="00CF53B7">
        <w:rPr>
          <w:rFonts w:cs="Times New Roman"/>
          <w:szCs w:val="22"/>
        </w:rPr>
        <w:t xml:space="preserve">Emisie nemajú ku dňu účinnosti tejto zmluvy zriadené účty majiteľov cenných papierov alebo účty v zmysle § 71h ods. 2 zákona na účel vykonania zápisov v zmysle článku I ods. 1. písm. c) zmluvy alebo niektorí majitelia cenných papierov/držitelia emitentovi neposkytli údaje o zriadenom účte v rozsahu potrebnom na zápis údajov o zaknihovaných cenných papieroch na účty. Emitent vyhlasuje, že týchto majiteľov cenných papierov/držiteľov </w:t>
      </w:r>
      <w:r w:rsidR="00CF53B7">
        <w:rPr>
          <w:rFonts w:cs="Times New Roman"/>
          <w:szCs w:val="22"/>
        </w:rPr>
        <w:t>cenných papierov E</w:t>
      </w:r>
      <w:r w:rsidRPr="00CF53B7">
        <w:rPr>
          <w:rFonts w:cs="Times New Roman"/>
          <w:szCs w:val="22"/>
        </w:rPr>
        <w:t>misie preukázateľ</w:t>
      </w:r>
      <w:r w:rsidR="00034096" w:rsidRPr="00CF53B7">
        <w:rPr>
          <w:rFonts w:cs="Times New Roman"/>
          <w:szCs w:val="22"/>
        </w:rPr>
        <w:t>ne vyzval, aby si zriadili účty</w:t>
      </w:r>
      <w:r w:rsidRPr="00CF53B7">
        <w:rPr>
          <w:rFonts w:cs="Times New Roman"/>
          <w:szCs w:val="22"/>
        </w:rPr>
        <w:t xml:space="preserve"> alebo aby oznámili emitentovi údaje o zriadenom účte v požadovanom rozsahu podľa zmluvy.</w:t>
      </w:r>
    </w:p>
    <w:p w:rsidR="00C6055C" w:rsidRPr="00394E2B" w:rsidRDefault="00C6055C" w:rsidP="00F15D8D">
      <w:pPr>
        <w:pStyle w:val="Nadpis1"/>
      </w:pPr>
      <w:r w:rsidRPr="00394E2B">
        <w:lastRenderedPageBreak/>
        <w:t>Článok VI.</w:t>
      </w:r>
    </w:p>
    <w:p w:rsidR="00F318B0" w:rsidRPr="000A305F" w:rsidRDefault="00C6055C" w:rsidP="000A305F">
      <w:pPr>
        <w:pStyle w:val="Nadpis2"/>
      </w:pPr>
      <w:r w:rsidRPr="00394E2B">
        <w:t>Úhrada preddavku za poskytnuté služby</w:t>
      </w:r>
    </w:p>
    <w:p w:rsidR="00F318B0" w:rsidRPr="000A305F" w:rsidRDefault="00F318B0" w:rsidP="000A305F">
      <w:pPr>
        <w:pStyle w:val="Odsekzoznamu"/>
        <w:numPr>
          <w:ilvl w:val="0"/>
          <w:numId w:val="14"/>
        </w:numPr>
        <w:spacing w:line="240" w:lineRule="auto"/>
        <w:rPr>
          <w:rFonts w:cs="Times New Roman"/>
          <w:szCs w:val="24"/>
        </w:rPr>
      </w:pPr>
      <w:r w:rsidRPr="000A305F">
        <w:rPr>
          <w:rFonts w:cs="Times New Roman"/>
          <w:szCs w:val="24"/>
        </w:rPr>
        <w:t>Emitent je povinný bezodkladne po nadobudnutí účinnosti tejto zmluv</w:t>
      </w:r>
      <w:r w:rsidR="00034096">
        <w:rPr>
          <w:rFonts w:cs="Times New Roman"/>
          <w:szCs w:val="24"/>
        </w:rPr>
        <w:t>y uhradiť Centrálnemu depozitáru</w:t>
      </w:r>
      <w:r w:rsidRPr="000A305F">
        <w:rPr>
          <w:rFonts w:cs="Times New Roman"/>
          <w:szCs w:val="24"/>
        </w:rPr>
        <w:t xml:space="preserve"> preddavok za poskytnutie služieb podľa článku II. ods. 1 písm. a) a b) na základe vystavenej preddavkovej faktúry, a to </w:t>
      </w:r>
      <w:r w:rsidR="00034096">
        <w:rPr>
          <w:rFonts w:cs="Times New Roman"/>
          <w:szCs w:val="24"/>
        </w:rPr>
        <w:t xml:space="preserve">v </w:t>
      </w:r>
      <w:r w:rsidRPr="000A305F">
        <w:rPr>
          <w:rFonts w:cs="Times New Roman"/>
          <w:szCs w:val="24"/>
        </w:rPr>
        <w:t>plnej výške poplatku za poskytnutie týchto služieb v súlade so základnou sadzbou stanovenou Cenníkom. Preddavk</w:t>
      </w:r>
      <w:r w:rsidR="00034096">
        <w:rPr>
          <w:rFonts w:cs="Times New Roman"/>
          <w:szCs w:val="24"/>
        </w:rPr>
        <w:t>ovú faktúru Centrálny depozitár</w:t>
      </w:r>
      <w:r w:rsidRPr="000A305F">
        <w:rPr>
          <w:rFonts w:cs="Times New Roman"/>
          <w:szCs w:val="24"/>
        </w:rPr>
        <w:t xml:space="preserve"> doručí emitentovi bezodkladne po nadobudnutí účinnosti tejto zmluvy. Po vykonaní služieb podľa článku II. ods. 1 písm. a) a b) tejto zmluvy vystaví Centrálny depozitár realizačnú faktúru s odpočítaným uhradeným preddavkom za poskytnuté služby.</w:t>
      </w:r>
    </w:p>
    <w:p w:rsidR="00C6055C" w:rsidRPr="00394E2B" w:rsidRDefault="00C6055C" w:rsidP="00C605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55C" w:rsidRDefault="00345424" w:rsidP="00F15D8D">
      <w:pPr>
        <w:pStyle w:val="Nadpis1"/>
      </w:pPr>
      <w:r>
        <w:t>Článok VII</w:t>
      </w:r>
      <w:r w:rsidR="00C6055C" w:rsidRPr="00394E2B">
        <w:t>.</w:t>
      </w:r>
    </w:p>
    <w:p w:rsidR="00C6055C" w:rsidRPr="00F15D8D" w:rsidRDefault="00C6055C" w:rsidP="00F15D8D">
      <w:pPr>
        <w:pStyle w:val="Nadpis2"/>
      </w:pPr>
      <w:r>
        <w:t>Trvanie a ukončenie zmluvy</w:t>
      </w:r>
    </w:p>
    <w:p w:rsidR="00C6055C" w:rsidRPr="00F15D8D" w:rsidRDefault="00C6055C" w:rsidP="00D253AB">
      <w:pPr>
        <w:pStyle w:val="Odsekzoznamu"/>
        <w:numPr>
          <w:ilvl w:val="0"/>
          <w:numId w:val="13"/>
        </w:numPr>
        <w:spacing w:line="240" w:lineRule="auto"/>
        <w:rPr>
          <w:rFonts w:cs="Times New Roman"/>
          <w:szCs w:val="22"/>
        </w:rPr>
      </w:pPr>
      <w:r w:rsidRPr="00F15D8D">
        <w:rPr>
          <w:rFonts w:cs="Times New Roman"/>
          <w:szCs w:val="22"/>
        </w:rPr>
        <w:t>Táto zmluva sa uzatvára na dobu neurčitú.</w:t>
      </w:r>
    </w:p>
    <w:p w:rsidR="00C6055C" w:rsidRPr="00F15D8D" w:rsidRDefault="00C6055C" w:rsidP="00D253AB">
      <w:pPr>
        <w:pStyle w:val="Odsekzoznamu"/>
        <w:numPr>
          <w:ilvl w:val="0"/>
          <w:numId w:val="13"/>
        </w:numPr>
        <w:spacing w:line="240" w:lineRule="auto"/>
        <w:rPr>
          <w:rFonts w:cs="Times New Roman"/>
          <w:szCs w:val="22"/>
        </w:rPr>
      </w:pPr>
      <w:r w:rsidRPr="00F15D8D">
        <w:rPr>
          <w:rFonts w:cs="Times New Roman"/>
          <w:szCs w:val="22"/>
        </w:rPr>
        <w:t>Spôsob ukončenia a zániku zmluvy upravujú Obchodné podmienky.</w:t>
      </w:r>
    </w:p>
    <w:p w:rsidR="009F1A7C" w:rsidRPr="0022750E" w:rsidRDefault="00C6055C" w:rsidP="00345424">
      <w:pPr>
        <w:pStyle w:val="Odsekzoznamu"/>
        <w:numPr>
          <w:ilvl w:val="0"/>
          <w:numId w:val="13"/>
        </w:numPr>
        <w:spacing w:line="240" w:lineRule="auto"/>
        <w:rPr>
          <w:rFonts w:cs="Times New Roman"/>
          <w:szCs w:val="22"/>
        </w:rPr>
      </w:pPr>
      <w:r w:rsidRPr="00F15D8D">
        <w:rPr>
          <w:rFonts w:cs="Times New Roman"/>
          <w:szCs w:val="22"/>
        </w:rPr>
        <w:t>Zmluva</w:t>
      </w:r>
      <w:r w:rsidR="00157C4F">
        <w:rPr>
          <w:rFonts w:cs="Times New Roman"/>
          <w:szCs w:val="22"/>
        </w:rPr>
        <w:t>,</w:t>
      </w:r>
      <w:r w:rsidRPr="00F15D8D">
        <w:rPr>
          <w:rFonts w:cs="Times New Roman"/>
          <w:szCs w:val="22"/>
        </w:rPr>
        <w:t xml:space="preserve"> okrem prípadov podľa ods. 2 tohto článku</w:t>
      </w:r>
      <w:r w:rsidR="00157C4F">
        <w:rPr>
          <w:rFonts w:cs="Times New Roman"/>
          <w:szCs w:val="22"/>
        </w:rPr>
        <w:t>,</w:t>
      </w:r>
      <w:r w:rsidRPr="00F15D8D">
        <w:rPr>
          <w:rFonts w:cs="Times New Roman"/>
          <w:szCs w:val="22"/>
        </w:rPr>
        <w:t xml:space="preserve"> zaniká aj v prípade, ak emiten</w:t>
      </w:r>
      <w:r w:rsidR="00F15D8D" w:rsidRPr="00F15D8D">
        <w:rPr>
          <w:rFonts w:cs="Times New Roman"/>
          <w:szCs w:val="22"/>
        </w:rPr>
        <w:t xml:space="preserve">t neuhradí preddavok podľa čl. </w:t>
      </w:r>
      <w:r w:rsidRPr="00F15D8D">
        <w:rPr>
          <w:rFonts w:cs="Times New Roman"/>
          <w:szCs w:val="22"/>
        </w:rPr>
        <w:t>V</w:t>
      </w:r>
      <w:r w:rsidR="00F15D8D" w:rsidRPr="00F15D8D">
        <w:rPr>
          <w:rFonts w:cs="Times New Roman"/>
          <w:szCs w:val="22"/>
        </w:rPr>
        <w:t>I.</w:t>
      </w:r>
      <w:r w:rsidRPr="00F15D8D">
        <w:rPr>
          <w:rFonts w:cs="Times New Roman"/>
          <w:szCs w:val="22"/>
        </w:rPr>
        <w:t xml:space="preserve"> tejto zmluvy v lehote jedného roka od </w:t>
      </w:r>
      <w:r w:rsidR="00F15D8D" w:rsidRPr="00F15D8D">
        <w:rPr>
          <w:rFonts w:cs="Times New Roman"/>
          <w:szCs w:val="22"/>
        </w:rPr>
        <w:t>nadobudnutia</w:t>
      </w:r>
      <w:r w:rsidRPr="00F15D8D">
        <w:rPr>
          <w:rFonts w:cs="Times New Roman"/>
          <w:szCs w:val="22"/>
        </w:rPr>
        <w:t xml:space="preserve"> účinnosti tejto zmluvy.</w:t>
      </w:r>
    </w:p>
    <w:p w:rsidR="00C6055C" w:rsidRPr="00394E2B" w:rsidRDefault="00345424" w:rsidP="00F15D8D">
      <w:pPr>
        <w:pStyle w:val="Nadpis1"/>
      </w:pPr>
      <w:r>
        <w:t>Článok VIII</w:t>
      </w:r>
      <w:r w:rsidR="00C6055C">
        <w:t>.</w:t>
      </w:r>
    </w:p>
    <w:p w:rsidR="00C6055C" w:rsidRPr="007A62E8" w:rsidRDefault="00C6055C" w:rsidP="007A62E8">
      <w:pPr>
        <w:pStyle w:val="Nadpis2"/>
      </w:pPr>
      <w:r w:rsidRPr="00394E2B">
        <w:t>Záverečné ustanovenia</w:t>
      </w:r>
    </w:p>
    <w:p w:rsidR="00C6055C" w:rsidRPr="007A62E8" w:rsidRDefault="00C6055C" w:rsidP="00D253AB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7A62E8">
        <w:rPr>
          <w:rFonts w:cs="Times New Roman"/>
          <w:szCs w:val="24"/>
        </w:rPr>
        <w:t>Táto zmluva nadobúda platnosť a účinnosť dňom jej podpísania oboma zmluvnými stranami.</w:t>
      </w:r>
    </w:p>
    <w:p w:rsidR="00C6055C" w:rsidRPr="007A62E8" w:rsidRDefault="00C6055C" w:rsidP="00D253AB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bookmarkStart w:id="0" w:name="_Hlk121259357"/>
      <w:r w:rsidRPr="007A62E8">
        <w:rPr>
          <w:rFonts w:cs="Times New Roman"/>
          <w:szCs w:val="24"/>
        </w:rPr>
        <w:t>Zmluvné strany prehlasujú, že si túto zmluvu riadne prečítali, jej obsahu porozumeli a svojimi vlastnoručnými podpismi potvrdzujú, že text tejto zmluvy je pre nich zrozumiteľným vyjadrením ich vážnej a slobodnej vôle.</w:t>
      </w:r>
    </w:p>
    <w:p w:rsidR="00C6055C" w:rsidRPr="007A62E8" w:rsidRDefault="00C6055C" w:rsidP="00D253AB">
      <w:pPr>
        <w:numPr>
          <w:ilvl w:val="0"/>
          <w:numId w:val="10"/>
        </w:numPr>
        <w:spacing w:line="240" w:lineRule="auto"/>
        <w:rPr>
          <w:rFonts w:cs="Times New Roman"/>
        </w:rPr>
      </w:pPr>
      <w:r w:rsidRPr="007A62E8">
        <w:rPr>
          <w:rFonts w:cs="Times New Roman"/>
        </w:rPr>
        <w:t>Táto zmluva môže byť zmenená iba na základe vzájomnej dohody zmluvných strán formou písomných dodatkov, ak s</w:t>
      </w:r>
      <w:r w:rsidR="00231224" w:rsidRPr="007A62E8">
        <w:rPr>
          <w:rFonts w:cs="Times New Roman"/>
        </w:rPr>
        <w:t>a zmluvné strany nedohodli inak</w:t>
      </w:r>
      <w:r w:rsidR="00034096">
        <w:rPr>
          <w:rFonts w:cs="Times New Roman"/>
        </w:rPr>
        <w:t>,</w:t>
      </w:r>
      <w:r w:rsidR="00231224" w:rsidRPr="007A62E8">
        <w:rPr>
          <w:rFonts w:cs="Times New Roman"/>
        </w:rPr>
        <w:t xml:space="preserve"> alebo ak Obchodné podmienky </w:t>
      </w:r>
      <w:r w:rsidR="00E37C39">
        <w:rPr>
          <w:rFonts w:cs="Times New Roman"/>
        </w:rPr>
        <w:t xml:space="preserve">alebo Prevádzkový poriadok </w:t>
      </w:r>
      <w:r w:rsidR="00231224" w:rsidRPr="007A62E8">
        <w:rPr>
          <w:rFonts w:cs="Times New Roman"/>
        </w:rPr>
        <w:t>nestanovujú inak.</w:t>
      </w:r>
    </w:p>
    <w:p w:rsidR="0039463E" w:rsidRPr="0039463E" w:rsidRDefault="00C6055C" w:rsidP="0039463E">
      <w:pPr>
        <w:pStyle w:val="Odsekzoznamu"/>
        <w:numPr>
          <w:ilvl w:val="0"/>
          <w:numId w:val="10"/>
        </w:numPr>
        <w:spacing w:line="240" w:lineRule="auto"/>
      </w:pPr>
      <w:r w:rsidRPr="00DE3AAC">
        <w:rPr>
          <w:rFonts w:cs="Times New Roman"/>
          <w:szCs w:val="24"/>
        </w:rPr>
        <w:t>Neoddeliteľnou súčasť</w:t>
      </w:r>
      <w:r w:rsidR="00DE3AAC">
        <w:rPr>
          <w:rFonts w:cs="Times New Roman"/>
          <w:szCs w:val="24"/>
        </w:rPr>
        <w:t>ou tejto zmluvy je Príloha č. 1.</w:t>
      </w:r>
    </w:p>
    <w:bookmarkEnd w:id="0"/>
    <w:p w:rsidR="0039463E" w:rsidRPr="0039463E" w:rsidRDefault="0039463E" w:rsidP="0039463E">
      <w:pPr>
        <w:spacing w:line="240" w:lineRule="auto"/>
        <w:rPr>
          <w:rFonts w:cs="Times New Roman"/>
          <w:szCs w:val="24"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6"/>
        <w:gridCol w:w="4029"/>
      </w:tblGrid>
      <w:tr w:rsidR="00DF767C" w:rsidTr="0095036D">
        <w:tc>
          <w:tcPr>
            <w:tcW w:w="5085" w:type="dxa"/>
          </w:tcPr>
          <w:p w:rsidR="00DF767C" w:rsidRDefault="00DF767C" w:rsidP="0095036D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  <w:r>
              <w:rPr>
                <w:szCs w:val="22"/>
              </w:rPr>
              <w:t xml:space="preserve">  </w:t>
            </w:r>
            <w:r w:rsidRPr="009C6501">
              <w:rPr>
                <w:szCs w:val="22"/>
              </w:rPr>
              <w:t>V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378900966"/>
                <w:placeholder>
                  <w:docPart w:val="4474B48C121F4F659633B74BA5B02735"/>
                </w:placeholder>
                <w:showingPlcHdr/>
              </w:sdtPr>
              <w:sdtEndPr/>
              <w:sdtContent>
                <w:r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9C6501">
              <w:rPr>
                <w:szCs w:val="22"/>
              </w:rPr>
              <w:t>, dňa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894192">
              <w:rPr>
                <w:szCs w:val="22"/>
              </w:rPr>
              <w:t>.</w:t>
            </w:r>
          </w:p>
        </w:tc>
        <w:tc>
          <w:tcPr>
            <w:tcW w:w="236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 Bratislave, dňa </w:t>
            </w:r>
            <w:sdt>
              <w:sdtPr>
                <w:rPr>
                  <w:szCs w:val="22"/>
                </w:rPr>
                <w:id w:val="-85512053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894192">
              <w:rPr>
                <w:szCs w:val="22"/>
              </w:rPr>
              <w:t>.</w:t>
            </w:r>
          </w:p>
        </w:tc>
      </w:tr>
      <w:tr w:rsidR="00DF767C" w:rsidTr="0095036D">
        <w:tc>
          <w:tcPr>
            <w:tcW w:w="5085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emitenta:</w:t>
            </w:r>
          </w:p>
        </w:tc>
        <w:tc>
          <w:tcPr>
            <w:tcW w:w="236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Centrálny depozitár:</w:t>
            </w:r>
          </w:p>
        </w:tc>
      </w:tr>
      <w:tr w:rsidR="00DF767C" w:rsidTr="0095036D">
        <w:tc>
          <w:tcPr>
            <w:tcW w:w="5085" w:type="dxa"/>
          </w:tcPr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2E105D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-2133777978"/>
                <w:showingPlcHdr/>
              </w:sdtPr>
              <w:sdtEndPr/>
              <w:sdtContent>
                <w:r w:rsidR="00DF767C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36" w:type="dxa"/>
          </w:tcPr>
          <w:p w:rsidR="00DF767C" w:rsidRDefault="00DF767C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2E105D" w:rsidP="0095036D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1640148380"/>
                <w:showingPlcHdr/>
              </w:sdtPr>
              <w:sdtEndPr/>
              <w:sdtContent>
                <w:r w:rsidR="00DF767C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F767C" w:rsidTr="0095036D">
        <w:tc>
          <w:tcPr>
            <w:tcW w:w="5085" w:type="dxa"/>
          </w:tcPr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DF767C" w:rsidP="0095036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DF767C" w:rsidRDefault="002E105D" w:rsidP="0095036D">
            <w:sdt>
              <w:sdtPr>
                <w:rPr>
                  <w:szCs w:val="22"/>
                </w:rPr>
                <w:id w:val="1489596813"/>
                <w:showingPlcHdr/>
              </w:sdtPr>
              <w:sdtEndPr/>
              <w:sdtContent>
                <w:r w:rsidR="00DF767C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36" w:type="dxa"/>
          </w:tcPr>
          <w:p w:rsidR="00DF767C" w:rsidRDefault="00DF767C" w:rsidP="0095036D"/>
        </w:tc>
        <w:tc>
          <w:tcPr>
            <w:tcW w:w="4029" w:type="dxa"/>
          </w:tcPr>
          <w:p w:rsidR="00DF767C" w:rsidRDefault="00DF767C" w:rsidP="0095036D"/>
        </w:tc>
      </w:tr>
    </w:tbl>
    <w:p w:rsidR="00DE3AAC" w:rsidRPr="00DE3AAC" w:rsidRDefault="00DE3AAC" w:rsidP="00DE3AAC">
      <w:pPr>
        <w:tabs>
          <w:tab w:val="left" w:pos="2805"/>
        </w:tabs>
      </w:pPr>
    </w:p>
    <w:sectPr w:rsidR="00DE3AAC" w:rsidRPr="00DE3AAC" w:rsidSect="009361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870" w:rsidRDefault="00155870" w:rsidP="00DC0586">
      <w:r>
        <w:separator/>
      </w:r>
    </w:p>
  </w:endnote>
  <w:endnote w:type="continuationSeparator" w:id="0">
    <w:p w:rsidR="00155870" w:rsidRDefault="00155870" w:rsidP="00D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8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213A68" w:rsidRPr="00EC6634" w:rsidRDefault="00213A68" w:rsidP="00EC6634">
    <w:pPr>
      <w:rPr>
        <w:color w:val="595959" w:themeColor="text1" w:themeTint="A6"/>
        <w:sz w:val="16"/>
        <w:szCs w:val="16"/>
      </w:rPr>
    </w:pPr>
    <w:r w:rsidRPr="0055224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233B2" wp14:editId="5EC612BF">
              <wp:simplePos x="0" y="0"/>
              <wp:positionH relativeFrom="column">
                <wp:posOffset>-892175</wp:posOffset>
              </wp:positionH>
              <wp:positionV relativeFrom="paragraph">
                <wp:posOffset>228600</wp:posOffset>
              </wp:positionV>
              <wp:extent cx="7620000" cy="7620"/>
              <wp:effectExtent l="0" t="0" r="19050" b="30480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9E91C4" id="Rovná spojnic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5pt,18pt" to="52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" strokecolor="#404040 [2429]"/>
          </w:pict>
        </mc:Fallback>
      </mc:AlternateContent>
    </w:r>
    <w:r w:rsidRPr="009726E2">
      <w:rPr>
        <w:color w:val="FFFFFF" w:themeColor="background1"/>
        <w:sz w:val="16"/>
        <w:szCs w:val="16"/>
      </w:rPr>
      <w:t xml:space="preserve">ul.29. </w:t>
    </w:r>
  </w:p>
  <w:p w:rsidR="00213A68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213A68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213A68" w:rsidRPr="00552249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Centrálny depozitár cenných papierov SR, a.s.</w:t>
    </w:r>
    <w:r w:rsidRPr="00552249">
      <w:rPr>
        <w:color w:val="595959" w:themeColor="text1" w:themeTint="A6"/>
        <w:sz w:val="16"/>
        <w:szCs w:val="16"/>
      </w:rPr>
      <w:t xml:space="preserve">                  IČO: 313 389 76                        </w:t>
    </w:r>
    <w:r>
      <w:rPr>
        <w:color w:val="595959" w:themeColor="text1" w:themeTint="A6"/>
        <w:sz w:val="16"/>
        <w:szCs w:val="16"/>
      </w:rPr>
      <w:tab/>
    </w:r>
    <w:r w:rsidRPr="00552249">
      <w:rPr>
        <w:color w:val="595959" w:themeColor="text1" w:themeTint="A6"/>
        <w:sz w:val="16"/>
        <w:szCs w:val="16"/>
      </w:rPr>
      <w:t>Bankové spojenie:</w:t>
    </w:r>
  </w:p>
  <w:p w:rsidR="00213A68" w:rsidRPr="00552249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 xml:space="preserve">ul.29.augusta 1/A, 814 80 Bratislava 1                          </w:t>
    </w:r>
    <w:r w:rsidRPr="00552249">
      <w:rPr>
        <w:color w:val="595959" w:themeColor="text1" w:themeTint="A6"/>
        <w:sz w:val="16"/>
        <w:szCs w:val="16"/>
      </w:rPr>
      <w:tab/>
      <w:t xml:space="preserve">DIČ: 2020312833 </w:t>
    </w:r>
    <w:r w:rsidRPr="00552249">
      <w:rPr>
        <w:color w:val="595959" w:themeColor="text1" w:themeTint="A6"/>
        <w:sz w:val="16"/>
        <w:szCs w:val="16"/>
      </w:rPr>
      <w:tab/>
      <w:t>TATRA BANKA, a.s.</w:t>
    </w:r>
    <w:r>
      <w:rPr>
        <w:color w:val="595959" w:themeColor="text1" w:themeTint="A6"/>
        <w:sz w:val="16"/>
        <w:szCs w:val="16"/>
      </w:rPr>
      <w:t>, č. ú. 2622003416/1100</w:t>
    </w:r>
  </w:p>
  <w:p w:rsidR="00213A68" w:rsidRPr="00552249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>Telefón:    00421 / 2 / 5939 5110</w:t>
    </w:r>
    <w:r w:rsidRPr="00552249">
      <w:rPr>
        <w:color w:val="595959" w:themeColor="text1" w:themeTint="A6"/>
        <w:sz w:val="16"/>
        <w:szCs w:val="16"/>
      </w:rPr>
      <w:tab/>
      <w:t xml:space="preserve">IČ DPH: SK2020312833 </w:t>
    </w:r>
    <w:r w:rsidRPr="00552249">
      <w:rPr>
        <w:color w:val="595959" w:themeColor="text1" w:themeTint="A6"/>
        <w:sz w:val="16"/>
        <w:szCs w:val="16"/>
      </w:rPr>
      <w:tab/>
      <w:t>IBAN: SK87 1100 0000 0026 2200 3416</w:t>
    </w:r>
  </w:p>
  <w:p w:rsidR="00213A68" w:rsidRPr="005A08C4" w:rsidRDefault="00213A68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8"/>
        <w:szCs w:val="18"/>
      </w:rPr>
    </w:pPr>
    <w:r w:rsidRPr="00552249">
      <w:rPr>
        <w:color w:val="595959" w:themeColor="text1" w:themeTint="A6"/>
        <w:sz w:val="16"/>
        <w:szCs w:val="16"/>
      </w:rPr>
      <w:t>Fax:          00421 / 2 / 5296 8755</w:t>
    </w:r>
    <w:r>
      <w:tab/>
    </w:r>
    <w:hyperlink r:id="rId1" w:history="1">
      <w:r w:rsidRPr="00552249">
        <w:rPr>
          <w:rStyle w:val="Hypertextovprepojenie"/>
          <w:color w:val="595959" w:themeColor="text1" w:themeTint="A6"/>
          <w:sz w:val="16"/>
          <w:szCs w:val="16"/>
        </w:rPr>
        <w:t>www.cdcp.sk</w:t>
      </w:r>
    </w:hyperlink>
    <w:r>
      <w:rPr>
        <w:color w:val="595959" w:themeColor="text1" w:themeTint="A6"/>
        <w:sz w:val="18"/>
        <w:szCs w:val="18"/>
      </w:rPr>
      <w:tab/>
    </w:r>
    <w:r w:rsidRPr="005A08C4">
      <w:rPr>
        <w:color w:val="595959" w:themeColor="text1" w:themeTint="A6"/>
        <w:sz w:val="18"/>
        <w:szCs w:val="18"/>
      </w:rPr>
      <w:t>BIC: TATRSKBX</w:t>
    </w:r>
  </w:p>
  <w:p w:rsidR="00213A68" w:rsidRDefault="00213A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3833"/>
      <w:docPartObj>
        <w:docPartGallery w:val="Page Numbers (Bottom of Page)"/>
        <w:docPartUnique/>
      </w:docPartObj>
    </w:sdtPr>
    <w:sdtEndPr>
      <w:rPr>
        <w:rStyle w:val="Jemnodkaz"/>
        <w:rFonts w:asciiTheme="majorHAnsi" w:hAnsiTheme="majorHAnsi"/>
        <w:b/>
        <w:bCs/>
        <w:color w:val="4C7563" w:themeColor="accent1"/>
      </w:rPr>
    </w:sdtEndPr>
    <w:sdtContent>
      <w:sdt>
        <w:sdtPr>
          <w:rPr>
            <w:rFonts w:asciiTheme="majorHAnsi" w:hAnsiTheme="majorHAnsi"/>
            <w:b/>
            <w:bCs/>
            <w:color w:val="4C7563" w:themeColor="accent1"/>
          </w:rPr>
          <w:id w:val="-859503069"/>
          <w:docPartObj>
            <w:docPartGallery w:val="Page Numbers (Top of Page)"/>
            <w:docPartUnique/>
          </w:docPartObj>
        </w:sdtPr>
        <w:sdtEndPr>
          <w:rPr>
            <w:rStyle w:val="Jemnodkaz"/>
          </w:rPr>
        </w:sdtEndPr>
        <w:sdtContent>
          <w:p w:rsidR="000E1952" w:rsidRPr="000E1952" w:rsidRDefault="000E1952">
            <w:pPr>
              <w:pStyle w:val="Pta"/>
              <w:jc w:val="right"/>
              <w:rPr>
                <w:rStyle w:val="Jemnodkaz"/>
              </w:rPr>
            </w:pPr>
            <w:r w:rsidRPr="000E1952">
              <w:rPr>
                <w:rStyle w:val="Jemnodkaz"/>
              </w:rPr>
              <w:t xml:space="preserve">Strana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PAGE</w:instrText>
            </w:r>
            <w:r w:rsidRPr="000E1952">
              <w:rPr>
                <w:rStyle w:val="Jemnodkaz"/>
              </w:rPr>
              <w:fldChar w:fldCharType="separate"/>
            </w:r>
            <w:r w:rsidR="006961BF">
              <w:rPr>
                <w:rStyle w:val="Jemnodkaz"/>
                <w:noProof/>
              </w:rPr>
              <w:t>4</w:t>
            </w:r>
            <w:r w:rsidRPr="000E1952">
              <w:rPr>
                <w:rStyle w:val="Jemnodkaz"/>
              </w:rPr>
              <w:fldChar w:fldCharType="end"/>
            </w:r>
            <w:r w:rsidRPr="000E1952">
              <w:rPr>
                <w:rStyle w:val="Jemnodkaz"/>
              </w:rPr>
              <w:t xml:space="preserve"> z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NUMPAGES</w:instrText>
            </w:r>
            <w:r w:rsidRPr="000E1952">
              <w:rPr>
                <w:rStyle w:val="Jemnodkaz"/>
              </w:rPr>
              <w:fldChar w:fldCharType="separate"/>
            </w:r>
            <w:r w:rsidR="006961BF">
              <w:rPr>
                <w:rStyle w:val="Jemnodkaz"/>
                <w:noProof/>
              </w:rPr>
              <w:t>4</w:t>
            </w:r>
            <w:r w:rsidRPr="000E1952">
              <w:rPr>
                <w:rStyle w:val="Jemnodkaz"/>
              </w:rPr>
              <w:fldChar w:fldCharType="end"/>
            </w:r>
          </w:p>
        </w:sdtContent>
      </w:sdt>
    </w:sdtContent>
  </w:sdt>
  <w:p w:rsidR="00213A68" w:rsidRDefault="00213A68" w:rsidP="00DC0586">
    <w:pPr>
      <w:pStyle w:val="Pta"/>
      <w:tabs>
        <w:tab w:val="left" w:pos="3686"/>
        <w:tab w:val="left" w:pos="5954"/>
        <w:tab w:val="left" w:pos="623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269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1952" w:rsidRDefault="000E1952">
            <w:pPr>
              <w:pStyle w:val="Pta"/>
              <w:pBdr>
                <w:bottom w:val="single" w:sz="12" w:space="1" w:color="auto"/>
              </w:pBdr>
              <w:jc w:val="right"/>
            </w:pPr>
          </w:p>
          <w:p w:rsidR="000E1952" w:rsidRPr="00050108" w:rsidRDefault="000E1952" w:rsidP="000E1952">
            <w:pPr>
              <w:tabs>
                <w:tab w:val="left" w:pos="3686"/>
                <w:tab w:val="left" w:pos="4111"/>
                <w:tab w:val="center" w:pos="5670"/>
                <w:tab w:val="left" w:pos="6237"/>
                <w:tab w:val="right" w:pos="9498"/>
              </w:tabs>
              <w:spacing w:line="240" w:lineRule="auto"/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6961BF" w:rsidRDefault="006961BF" w:rsidP="006961BF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6961BF" w:rsidRDefault="006961BF" w:rsidP="006961BF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6961BF" w:rsidRDefault="006961BF" w:rsidP="006961BF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2E105D" w:rsidRPr="002E105D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2E105D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6961BF" w:rsidRDefault="006961BF" w:rsidP="006961BF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6961BF" w:rsidRPr="009B2834" w:rsidRDefault="006961BF" w:rsidP="006961BF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0E1952" w:rsidRDefault="000E1952">
            <w:pPr>
              <w:pStyle w:val="Pta"/>
              <w:jc w:val="right"/>
            </w:pPr>
          </w:p>
          <w:p w:rsidR="000E1952" w:rsidRDefault="000E1952">
            <w:pPr>
              <w:pStyle w:val="Pta"/>
              <w:jc w:val="right"/>
            </w:pPr>
            <w:r w:rsidRPr="000E1952">
              <w:rPr>
                <w:rStyle w:val="Jemnodkaz"/>
              </w:rPr>
              <w:t xml:space="preserve">Strana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PAGE</w:instrText>
            </w:r>
            <w:r w:rsidRPr="000E1952">
              <w:rPr>
                <w:rStyle w:val="Jemnodkaz"/>
              </w:rPr>
              <w:fldChar w:fldCharType="separate"/>
            </w:r>
            <w:r w:rsidR="006961BF">
              <w:rPr>
                <w:rStyle w:val="Jemnodkaz"/>
                <w:noProof/>
              </w:rPr>
              <w:t>1</w:t>
            </w:r>
            <w:r w:rsidRPr="000E1952">
              <w:rPr>
                <w:rStyle w:val="Jemnodkaz"/>
              </w:rPr>
              <w:fldChar w:fldCharType="end"/>
            </w:r>
            <w:r w:rsidRPr="000E1952">
              <w:rPr>
                <w:rStyle w:val="Jemnodkaz"/>
              </w:rPr>
              <w:t xml:space="preserve"> z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NUMPAGES</w:instrText>
            </w:r>
            <w:r w:rsidRPr="000E1952">
              <w:rPr>
                <w:rStyle w:val="Jemnodkaz"/>
              </w:rPr>
              <w:fldChar w:fldCharType="separate"/>
            </w:r>
            <w:r w:rsidR="006961BF">
              <w:rPr>
                <w:rStyle w:val="Jemnodkaz"/>
                <w:noProof/>
              </w:rPr>
              <w:t>4</w:t>
            </w:r>
            <w:r w:rsidRPr="000E1952">
              <w:rPr>
                <w:rStyle w:val="Jemnodkaz"/>
              </w:rPr>
              <w:fldChar w:fldCharType="end"/>
            </w:r>
          </w:p>
        </w:sdtContent>
      </w:sdt>
    </w:sdtContent>
  </w:sdt>
  <w:p w:rsidR="00213A68" w:rsidRDefault="00213A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870" w:rsidRDefault="00155870" w:rsidP="00DC0586">
      <w:r>
        <w:separator/>
      </w:r>
    </w:p>
  </w:footnote>
  <w:footnote w:type="continuationSeparator" w:id="0">
    <w:p w:rsidR="00155870" w:rsidRDefault="00155870" w:rsidP="00DC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DF4" w:rsidRPr="00700DF4" w:rsidRDefault="00700DF4" w:rsidP="00700DF4">
    <w:pPr>
      <w:pStyle w:val="Hlavika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A68" w:rsidRPr="00EC0D8B" w:rsidRDefault="00213A68" w:rsidP="00EC0D8B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FCA167B" wp14:editId="36CD5882">
          <wp:extent cx="715617" cy="650064"/>
          <wp:effectExtent l="0" t="0" r="889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22" cy="65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1E8D"/>
    <w:multiLevelType w:val="hybridMultilevel"/>
    <w:tmpl w:val="FBFEFF74"/>
    <w:lvl w:ilvl="0" w:tplc="93C42C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5037D"/>
    <w:multiLevelType w:val="hybridMultilevel"/>
    <w:tmpl w:val="CE5C4B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35DE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F6216"/>
    <w:multiLevelType w:val="hybridMultilevel"/>
    <w:tmpl w:val="94E47D9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03608"/>
    <w:multiLevelType w:val="hybridMultilevel"/>
    <w:tmpl w:val="3DF405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93F86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D1526"/>
    <w:multiLevelType w:val="hybridMultilevel"/>
    <w:tmpl w:val="F0D260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087BE4"/>
    <w:multiLevelType w:val="hybridMultilevel"/>
    <w:tmpl w:val="A11E64D4"/>
    <w:lvl w:ilvl="0" w:tplc="96387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C0563"/>
    <w:multiLevelType w:val="hybridMultilevel"/>
    <w:tmpl w:val="DE669FC6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916D1C"/>
    <w:multiLevelType w:val="hybridMultilevel"/>
    <w:tmpl w:val="7D7C63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D6425D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414A89"/>
    <w:multiLevelType w:val="hybridMultilevel"/>
    <w:tmpl w:val="7B80722A"/>
    <w:lvl w:ilvl="0" w:tplc="AE94F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6DDE2FB6"/>
    <w:multiLevelType w:val="hybridMultilevel"/>
    <w:tmpl w:val="094C12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5Tx9RPJv2CDfFIwY5l2IA0NeexyXSnQ2j4D6+1Raesb9f8+XtGEOxHhNaVgUWkjZHhd2HdPlmmswyE0bdBIg==" w:salt="T4cnyEmxepAiJs5i76p7g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4B"/>
    <w:rsid w:val="00001B99"/>
    <w:rsid w:val="0000369F"/>
    <w:rsid w:val="00003785"/>
    <w:rsid w:val="00020481"/>
    <w:rsid w:val="00020752"/>
    <w:rsid w:val="00020B80"/>
    <w:rsid w:val="00034095"/>
    <w:rsid w:val="00034096"/>
    <w:rsid w:val="00035201"/>
    <w:rsid w:val="00045871"/>
    <w:rsid w:val="00050108"/>
    <w:rsid w:val="00051E61"/>
    <w:rsid w:val="00062797"/>
    <w:rsid w:val="00063C54"/>
    <w:rsid w:val="00066669"/>
    <w:rsid w:val="000666F6"/>
    <w:rsid w:val="00073875"/>
    <w:rsid w:val="00080DE2"/>
    <w:rsid w:val="00085960"/>
    <w:rsid w:val="0008640B"/>
    <w:rsid w:val="000939DA"/>
    <w:rsid w:val="00095F26"/>
    <w:rsid w:val="00097D5A"/>
    <w:rsid w:val="000A305F"/>
    <w:rsid w:val="000A3511"/>
    <w:rsid w:val="000A4535"/>
    <w:rsid w:val="000A64A1"/>
    <w:rsid w:val="000B5101"/>
    <w:rsid w:val="000C3D19"/>
    <w:rsid w:val="000C6FDA"/>
    <w:rsid w:val="000D1167"/>
    <w:rsid w:val="000D2BB8"/>
    <w:rsid w:val="000D309E"/>
    <w:rsid w:val="000D6830"/>
    <w:rsid w:val="000D7779"/>
    <w:rsid w:val="000E1952"/>
    <w:rsid w:val="000E66A0"/>
    <w:rsid w:val="000F0FC1"/>
    <w:rsid w:val="000F271B"/>
    <w:rsid w:val="001038F9"/>
    <w:rsid w:val="0010477D"/>
    <w:rsid w:val="00104AD3"/>
    <w:rsid w:val="001052EB"/>
    <w:rsid w:val="0011183A"/>
    <w:rsid w:val="001127C4"/>
    <w:rsid w:val="001150C9"/>
    <w:rsid w:val="0011752C"/>
    <w:rsid w:val="00120E16"/>
    <w:rsid w:val="001220EC"/>
    <w:rsid w:val="00126139"/>
    <w:rsid w:val="0012635F"/>
    <w:rsid w:val="001269F4"/>
    <w:rsid w:val="00127E90"/>
    <w:rsid w:val="001348F1"/>
    <w:rsid w:val="00137DE7"/>
    <w:rsid w:val="00143907"/>
    <w:rsid w:val="00146B9C"/>
    <w:rsid w:val="00152A71"/>
    <w:rsid w:val="0015431E"/>
    <w:rsid w:val="00154ED2"/>
    <w:rsid w:val="00155870"/>
    <w:rsid w:val="00157304"/>
    <w:rsid w:val="00157C4F"/>
    <w:rsid w:val="001604AB"/>
    <w:rsid w:val="00163315"/>
    <w:rsid w:val="001656FA"/>
    <w:rsid w:val="00165788"/>
    <w:rsid w:val="00170245"/>
    <w:rsid w:val="0017694C"/>
    <w:rsid w:val="00177010"/>
    <w:rsid w:val="00180F04"/>
    <w:rsid w:val="00181E61"/>
    <w:rsid w:val="00185DD4"/>
    <w:rsid w:val="00187045"/>
    <w:rsid w:val="00187CB8"/>
    <w:rsid w:val="00190128"/>
    <w:rsid w:val="00195AE9"/>
    <w:rsid w:val="001A1A4C"/>
    <w:rsid w:val="001B192F"/>
    <w:rsid w:val="001B31A3"/>
    <w:rsid w:val="001B4F6C"/>
    <w:rsid w:val="001C3903"/>
    <w:rsid w:val="001D1FE2"/>
    <w:rsid w:val="001D5741"/>
    <w:rsid w:val="001D5AFB"/>
    <w:rsid w:val="001D787E"/>
    <w:rsid w:val="001E1F7B"/>
    <w:rsid w:val="001E4614"/>
    <w:rsid w:val="001E74EF"/>
    <w:rsid w:val="001F1EF0"/>
    <w:rsid w:val="001F2684"/>
    <w:rsid w:val="0020328E"/>
    <w:rsid w:val="00203E52"/>
    <w:rsid w:val="00211D66"/>
    <w:rsid w:val="002131C3"/>
    <w:rsid w:val="00213A68"/>
    <w:rsid w:val="00215AD7"/>
    <w:rsid w:val="0022218C"/>
    <w:rsid w:val="0022750E"/>
    <w:rsid w:val="00231224"/>
    <w:rsid w:val="00231C5C"/>
    <w:rsid w:val="00231E23"/>
    <w:rsid w:val="0023517F"/>
    <w:rsid w:val="00236674"/>
    <w:rsid w:val="0023735E"/>
    <w:rsid w:val="00237F0A"/>
    <w:rsid w:val="00240EBE"/>
    <w:rsid w:val="00241227"/>
    <w:rsid w:val="00242074"/>
    <w:rsid w:val="00244C17"/>
    <w:rsid w:val="002450FF"/>
    <w:rsid w:val="00245F33"/>
    <w:rsid w:val="00251955"/>
    <w:rsid w:val="00255613"/>
    <w:rsid w:val="00263D62"/>
    <w:rsid w:val="002658CE"/>
    <w:rsid w:val="0027650A"/>
    <w:rsid w:val="00284836"/>
    <w:rsid w:val="00291278"/>
    <w:rsid w:val="00293514"/>
    <w:rsid w:val="002961C5"/>
    <w:rsid w:val="002A4A67"/>
    <w:rsid w:val="002A784C"/>
    <w:rsid w:val="002B6184"/>
    <w:rsid w:val="002B69E3"/>
    <w:rsid w:val="002C35AC"/>
    <w:rsid w:val="002C35E1"/>
    <w:rsid w:val="002C48BC"/>
    <w:rsid w:val="002D488E"/>
    <w:rsid w:val="002D6B8D"/>
    <w:rsid w:val="002D7C25"/>
    <w:rsid w:val="002E105D"/>
    <w:rsid w:val="002E158C"/>
    <w:rsid w:val="002E4073"/>
    <w:rsid w:val="002E499E"/>
    <w:rsid w:val="002E4C2E"/>
    <w:rsid w:val="002E6B0F"/>
    <w:rsid w:val="002F55F4"/>
    <w:rsid w:val="002F5F5B"/>
    <w:rsid w:val="002F7BC1"/>
    <w:rsid w:val="003007D8"/>
    <w:rsid w:val="00305C33"/>
    <w:rsid w:val="00305C81"/>
    <w:rsid w:val="00305FBB"/>
    <w:rsid w:val="0031371B"/>
    <w:rsid w:val="00322253"/>
    <w:rsid w:val="00327482"/>
    <w:rsid w:val="0032754D"/>
    <w:rsid w:val="00331EE3"/>
    <w:rsid w:val="00332EBF"/>
    <w:rsid w:val="00333CC9"/>
    <w:rsid w:val="00342680"/>
    <w:rsid w:val="00345424"/>
    <w:rsid w:val="0035112F"/>
    <w:rsid w:val="00352243"/>
    <w:rsid w:val="00352A25"/>
    <w:rsid w:val="003556DB"/>
    <w:rsid w:val="00365D3A"/>
    <w:rsid w:val="00372545"/>
    <w:rsid w:val="00372C67"/>
    <w:rsid w:val="00374FD2"/>
    <w:rsid w:val="00383B8B"/>
    <w:rsid w:val="003861C8"/>
    <w:rsid w:val="003866D1"/>
    <w:rsid w:val="00387AC7"/>
    <w:rsid w:val="00390124"/>
    <w:rsid w:val="00390B89"/>
    <w:rsid w:val="00393100"/>
    <w:rsid w:val="0039463E"/>
    <w:rsid w:val="00395978"/>
    <w:rsid w:val="00396A97"/>
    <w:rsid w:val="003A2757"/>
    <w:rsid w:val="003A4F4A"/>
    <w:rsid w:val="003A74A6"/>
    <w:rsid w:val="003B1CAC"/>
    <w:rsid w:val="003B6C06"/>
    <w:rsid w:val="003C627B"/>
    <w:rsid w:val="003C6984"/>
    <w:rsid w:val="003D5939"/>
    <w:rsid w:val="003E17FC"/>
    <w:rsid w:val="003E53C0"/>
    <w:rsid w:val="003E5C90"/>
    <w:rsid w:val="003E7782"/>
    <w:rsid w:val="003F398A"/>
    <w:rsid w:val="003F3CDD"/>
    <w:rsid w:val="003F42E5"/>
    <w:rsid w:val="003F4C06"/>
    <w:rsid w:val="003F55E1"/>
    <w:rsid w:val="003F7027"/>
    <w:rsid w:val="00401768"/>
    <w:rsid w:val="00405725"/>
    <w:rsid w:val="00410751"/>
    <w:rsid w:val="004138F5"/>
    <w:rsid w:val="004203DD"/>
    <w:rsid w:val="00420B2E"/>
    <w:rsid w:val="0042505A"/>
    <w:rsid w:val="00435F74"/>
    <w:rsid w:val="00437A15"/>
    <w:rsid w:val="004463AD"/>
    <w:rsid w:val="00446D67"/>
    <w:rsid w:val="004475A4"/>
    <w:rsid w:val="004518D7"/>
    <w:rsid w:val="00454E46"/>
    <w:rsid w:val="00462371"/>
    <w:rsid w:val="00463FF2"/>
    <w:rsid w:val="0046468C"/>
    <w:rsid w:val="00471FC4"/>
    <w:rsid w:val="004729D0"/>
    <w:rsid w:val="0047444E"/>
    <w:rsid w:val="00490AE6"/>
    <w:rsid w:val="004912A4"/>
    <w:rsid w:val="004A7BBF"/>
    <w:rsid w:val="004B0582"/>
    <w:rsid w:val="004B0EB6"/>
    <w:rsid w:val="004B3255"/>
    <w:rsid w:val="004B7BEF"/>
    <w:rsid w:val="004C19EF"/>
    <w:rsid w:val="004C1D1C"/>
    <w:rsid w:val="004C2C28"/>
    <w:rsid w:val="004C4CB5"/>
    <w:rsid w:val="004C4F11"/>
    <w:rsid w:val="004C775C"/>
    <w:rsid w:val="004D3F72"/>
    <w:rsid w:val="004D587A"/>
    <w:rsid w:val="004E0F9B"/>
    <w:rsid w:val="004E727D"/>
    <w:rsid w:val="004F6FC5"/>
    <w:rsid w:val="005019A9"/>
    <w:rsid w:val="00501B5D"/>
    <w:rsid w:val="00501E77"/>
    <w:rsid w:val="00501EE5"/>
    <w:rsid w:val="00502981"/>
    <w:rsid w:val="0050300F"/>
    <w:rsid w:val="00503C17"/>
    <w:rsid w:val="0050429A"/>
    <w:rsid w:val="005109D6"/>
    <w:rsid w:val="0051190A"/>
    <w:rsid w:val="0051210D"/>
    <w:rsid w:val="00514B43"/>
    <w:rsid w:val="005315E5"/>
    <w:rsid w:val="00535E42"/>
    <w:rsid w:val="00552249"/>
    <w:rsid w:val="005537F3"/>
    <w:rsid w:val="00563A96"/>
    <w:rsid w:val="00571650"/>
    <w:rsid w:val="00571671"/>
    <w:rsid w:val="005753DF"/>
    <w:rsid w:val="005876D0"/>
    <w:rsid w:val="00587D57"/>
    <w:rsid w:val="00596674"/>
    <w:rsid w:val="005A08C4"/>
    <w:rsid w:val="005A237E"/>
    <w:rsid w:val="005A6B72"/>
    <w:rsid w:val="005B341D"/>
    <w:rsid w:val="005B60E0"/>
    <w:rsid w:val="005C13ED"/>
    <w:rsid w:val="005C4D25"/>
    <w:rsid w:val="005D2759"/>
    <w:rsid w:val="005D4DA2"/>
    <w:rsid w:val="005E0C34"/>
    <w:rsid w:val="005E0EC1"/>
    <w:rsid w:val="005E3C38"/>
    <w:rsid w:val="005E7AB7"/>
    <w:rsid w:val="005F3B2E"/>
    <w:rsid w:val="005F50DC"/>
    <w:rsid w:val="005F6A94"/>
    <w:rsid w:val="00600D30"/>
    <w:rsid w:val="00612A74"/>
    <w:rsid w:val="00621A9D"/>
    <w:rsid w:val="006247C1"/>
    <w:rsid w:val="0063062A"/>
    <w:rsid w:val="006308A2"/>
    <w:rsid w:val="00640A78"/>
    <w:rsid w:val="006427AB"/>
    <w:rsid w:val="00642975"/>
    <w:rsid w:val="0064496B"/>
    <w:rsid w:val="00651CFA"/>
    <w:rsid w:val="00652D84"/>
    <w:rsid w:val="00652EF0"/>
    <w:rsid w:val="006570FA"/>
    <w:rsid w:val="0065788A"/>
    <w:rsid w:val="00657EF8"/>
    <w:rsid w:val="006641C0"/>
    <w:rsid w:val="00664E0C"/>
    <w:rsid w:val="006652CC"/>
    <w:rsid w:val="00665816"/>
    <w:rsid w:val="006707E0"/>
    <w:rsid w:val="00671A86"/>
    <w:rsid w:val="00672138"/>
    <w:rsid w:val="00672412"/>
    <w:rsid w:val="006728E1"/>
    <w:rsid w:val="006756A1"/>
    <w:rsid w:val="00682B5E"/>
    <w:rsid w:val="00684D3C"/>
    <w:rsid w:val="006873BE"/>
    <w:rsid w:val="00695999"/>
    <w:rsid w:val="006961BF"/>
    <w:rsid w:val="006A0ED3"/>
    <w:rsid w:val="006A7991"/>
    <w:rsid w:val="006B07F0"/>
    <w:rsid w:val="006B1D5C"/>
    <w:rsid w:val="006B5AA2"/>
    <w:rsid w:val="006C72F9"/>
    <w:rsid w:val="006D1D5F"/>
    <w:rsid w:val="006D6363"/>
    <w:rsid w:val="006D7EF5"/>
    <w:rsid w:val="006E1570"/>
    <w:rsid w:val="006E6AC2"/>
    <w:rsid w:val="006F5800"/>
    <w:rsid w:val="00700DF4"/>
    <w:rsid w:val="00705C8F"/>
    <w:rsid w:val="00710FD9"/>
    <w:rsid w:val="00712E62"/>
    <w:rsid w:val="00716AD7"/>
    <w:rsid w:val="00722256"/>
    <w:rsid w:val="0073203B"/>
    <w:rsid w:val="00732401"/>
    <w:rsid w:val="007366C8"/>
    <w:rsid w:val="00741957"/>
    <w:rsid w:val="00743844"/>
    <w:rsid w:val="00745EE2"/>
    <w:rsid w:val="0074702D"/>
    <w:rsid w:val="0075160D"/>
    <w:rsid w:val="0076505E"/>
    <w:rsid w:val="007672FB"/>
    <w:rsid w:val="00771BA7"/>
    <w:rsid w:val="00776367"/>
    <w:rsid w:val="00777B77"/>
    <w:rsid w:val="00780F30"/>
    <w:rsid w:val="00782F26"/>
    <w:rsid w:val="00783D7F"/>
    <w:rsid w:val="00793E51"/>
    <w:rsid w:val="007948CB"/>
    <w:rsid w:val="00797BB4"/>
    <w:rsid w:val="007A6261"/>
    <w:rsid w:val="007A62E8"/>
    <w:rsid w:val="007A764B"/>
    <w:rsid w:val="007B0453"/>
    <w:rsid w:val="007B4548"/>
    <w:rsid w:val="007B5E64"/>
    <w:rsid w:val="007B6806"/>
    <w:rsid w:val="007C2DDD"/>
    <w:rsid w:val="007D764E"/>
    <w:rsid w:val="007E1F3E"/>
    <w:rsid w:val="007F0AE7"/>
    <w:rsid w:val="00807780"/>
    <w:rsid w:val="008111B9"/>
    <w:rsid w:val="00813AEB"/>
    <w:rsid w:val="0081434E"/>
    <w:rsid w:val="00822A0D"/>
    <w:rsid w:val="0082620D"/>
    <w:rsid w:val="00827B90"/>
    <w:rsid w:val="008342EB"/>
    <w:rsid w:val="00834DDE"/>
    <w:rsid w:val="00835F07"/>
    <w:rsid w:val="00843382"/>
    <w:rsid w:val="0085308B"/>
    <w:rsid w:val="00853278"/>
    <w:rsid w:val="00853FC6"/>
    <w:rsid w:val="00857731"/>
    <w:rsid w:val="00866A69"/>
    <w:rsid w:val="00866C4B"/>
    <w:rsid w:val="00873654"/>
    <w:rsid w:val="00874CC5"/>
    <w:rsid w:val="00883681"/>
    <w:rsid w:val="008838CC"/>
    <w:rsid w:val="00886B92"/>
    <w:rsid w:val="00891274"/>
    <w:rsid w:val="00894192"/>
    <w:rsid w:val="0089618F"/>
    <w:rsid w:val="0089667A"/>
    <w:rsid w:val="008A1248"/>
    <w:rsid w:val="008B0DA1"/>
    <w:rsid w:val="008C0187"/>
    <w:rsid w:val="008C3663"/>
    <w:rsid w:val="008D31B9"/>
    <w:rsid w:val="008D3421"/>
    <w:rsid w:val="008E0793"/>
    <w:rsid w:val="008F2600"/>
    <w:rsid w:val="009042D2"/>
    <w:rsid w:val="00904462"/>
    <w:rsid w:val="009059E1"/>
    <w:rsid w:val="00905D15"/>
    <w:rsid w:val="00914548"/>
    <w:rsid w:val="00916478"/>
    <w:rsid w:val="00920AC3"/>
    <w:rsid w:val="00930125"/>
    <w:rsid w:val="0093463E"/>
    <w:rsid w:val="009361EA"/>
    <w:rsid w:val="00940C72"/>
    <w:rsid w:val="00941224"/>
    <w:rsid w:val="009472A3"/>
    <w:rsid w:val="00950E82"/>
    <w:rsid w:val="009513A0"/>
    <w:rsid w:val="00953A19"/>
    <w:rsid w:val="00953BFF"/>
    <w:rsid w:val="009567D4"/>
    <w:rsid w:val="00963B56"/>
    <w:rsid w:val="0097010E"/>
    <w:rsid w:val="00970A5E"/>
    <w:rsid w:val="00973B01"/>
    <w:rsid w:val="00975EF4"/>
    <w:rsid w:val="00976471"/>
    <w:rsid w:val="00976EE3"/>
    <w:rsid w:val="00977695"/>
    <w:rsid w:val="009848D9"/>
    <w:rsid w:val="009860C6"/>
    <w:rsid w:val="00986A35"/>
    <w:rsid w:val="0099360B"/>
    <w:rsid w:val="00994948"/>
    <w:rsid w:val="0099542C"/>
    <w:rsid w:val="00997A94"/>
    <w:rsid w:val="009A1A8C"/>
    <w:rsid w:val="009B7419"/>
    <w:rsid w:val="009B7A0D"/>
    <w:rsid w:val="009C1546"/>
    <w:rsid w:val="009C1B0A"/>
    <w:rsid w:val="009C5322"/>
    <w:rsid w:val="009D1D82"/>
    <w:rsid w:val="009D722C"/>
    <w:rsid w:val="009E274A"/>
    <w:rsid w:val="009F1A7C"/>
    <w:rsid w:val="009F3343"/>
    <w:rsid w:val="009F6333"/>
    <w:rsid w:val="009F6B86"/>
    <w:rsid w:val="00A01AAD"/>
    <w:rsid w:val="00A113D6"/>
    <w:rsid w:val="00A11935"/>
    <w:rsid w:val="00A23BAC"/>
    <w:rsid w:val="00A26BA4"/>
    <w:rsid w:val="00A33495"/>
    <w:rsid w:val="00A35F58"/>
    <w:rsid w:val="00A40D6D"/>
    <w:rsid w:val="00A46BB4"/>
    <w:rsid w:val="00A5047F"/>
    <w:rsid w:val="00A512FF"/>
    <w:rsid w:val="00A514EE"/>
    <w:rsid w:val="00A51808"/>
    <w:rsid w:val="00A51ACC"/>
    <w:rsid w:val="00A53157"/>
    <w:rsid w:val="00A561DC"/>
    <w:rsid w:val="00A706C5"/>
    <w:rsid w:val="00A70FB0"/>
    <w:rsid w:val="00A7482F"/>
    <w:rsid w:val="00A74E46"/>
    <w:rsid w:val="00A87504"/>
    <w:rsid w:val="00A9235B"/>
    <w:rsid w:val="00A92487"/>
    <w:rsid w:val="00A9276E"/>
    <w:rsid w:val="00A950A0"/>
    <w:rsid w:val="00A950C9"/>
    <w:rsid w:val="00A9616D"/>
    <w:rsid w:val="00A96910"/>
    <w:rsid w:val="00AA1208"/>
    <w:rsid w:val="00AA530B"/>
    <w:rsid w:val="00AC0F86"/>
    <w:rsid w:val="00AC3E60"/>
    <w:rsid w:val="00AD43AF"/>
    <w:rsid w:val="00AE04E5"/>
    <w:rsid w:val="00AF4ABF"/>
    <w:rsid w:val="00AF62C3"/>
    <w:rsid w:val="00B00F91"/>
    <w:rsid w:val="00B070A0"/>
    <w:rsid w:val="00B156EE"/>
    <w:rsid w:val="00B25A90"/>
    <w:rsid w:val="00B30B68"/>
    <w:rsid w:val="00B352A9"/>
    <w:rsid w:val="00B56A94"/>
    <w:rsid w:val="00B602D6"/>
    <w:rsid w:val="00B6597D"/>
    <w:rsid w:val="00B67E79"/>
    <w:rsid w:val="00B7293A"/>
    <w:rsid w:val="00B7314B"/>
    <w:rsid w:val="00B77EC5"/>
    <w:rsid w:val="00B84E65"/>
    <w:rsid w:val="00B9087C"/>
    <w:rsid w:val="00B92F8E"/>
    <w:rsid w:val="00BA6B35"/>
    <w:rsid w:val="00BB2276"/>
    <w:rsid w:val="00BB2463"/>
    <w:rsid w:val="00BB6D1A"/>
    <w:rsid w:val="00BC3E2F"/>
    <w:rsid w:val="00BC478D"/>
    <w:rsid w:val="00BC5FBA"/>
    <w:rsid w:val="00BD00F1"/>
    <w:rsid w:val="00BD60DE"/>
    <w:rsid w:val="00BE0335"/>
    <w:rsid w:val="00BE31BC"/>
    <w:rsid w:val="00BE4EF6"/>
    <w:rsid w:val="00BE5A96"/>
    <w:rsid w:val="00BF2B06"/>
    <w:rsid w:val="00BF3376"/>
    <w:rsid w:val="00BF3FE0"/>
    <w:rsid w:val="00C174D3"/>
    <w:rsid w:val="00C21B52"/>
    <w:rsid w:val="00C36654"/>
    <w:rsid w:val="00C43AE1"/>
    <w:rsid w:val="00C47AFF"/>
    <w:rsid w:val="00C6055C"/>
    <w:rsid w:val="00C70EFB"/>
    <w:rsid w:val="00C75DB4"/>
    <w:rsid w:val="00C76D06"/>
    <w:rsid w:val="00C77E12"/>
    <w:rsid w:val="00C8574D"/>
    <w:rsid w:val="00C86C3E"/>
    <w:rsid w:val="00CA32F2"/>
    <w:rsid w:val="00CA7983"/>
    <w:rsid w:val="00CB081D"/>
    <w:rsid w:val="00CB2F15"/>
    <w:rsid w:val="00CC0B9C"/>
    <w:rsid w:val="00CC27CD"/>
    <w:rsid w:val="00CC33A3"/>
    <w:rsid w:val="00CC67BF"/>
    <w:rsid w:val="00CD6176"/>
    <w:rsid w:val="00CE5EB3"/>
    <w:rsid w:val="00CE7361"/>
    <w:rsid w:val="00CF53B7"/>
    <w:rsid w:val="00CF6973"/>
    <w:rsid w:val="00D05EB1"/>
    <w:rsid w:val="00D12FAD"/>
    <w:rsid w:val="00D15F58"/>
    <w:rsid w:val="00D239B4"/>
    <w:rsid w:val="00D253AB"/>
    <w:rsid w:val="00D25F6F"/>
    <w:rsid w:val="00D30FC1"/>
    <w:rsid w:val="00D335AC"/>
    <w:rsid w:val="00D4279B"/>
    <w:rsid w:val="00D434E8"/>
    <w:rsid w:val="00D459F8"/>
    <w:rsid w:val="00D53B25"/>
    <w:rsid w:val="00D635F0"/>
    <w:rsid w:val="00D641D3"/>
    <w:rsid w:val="00D66168"/>
    <w:rsid w:val="00D67E7E"/>
    <w:rsid w:val="00D72E46"/>
    <w:rsid w:val="00D76358"/>
    <w:rsid w:val="00D86299"/>
    <w:rsid w:val="00D918B6"/>
    <w:rsid w:val="00DA027B"/>
    <w:rsid w:val="00DA3353"/>
    <w:rsid w:val="00DA729F"/>
    <w:rsid w:val="00DB3DF3"/>
    <w:rsid w:val="00DC0586"/>
    <w:rsid w:val="00DC61FD"/>
    <w:rsid w:val="00DD0FA3"/>
    <w:rsid w:val="00DD3C34"/>
    <w:rsid w:val="00DD4A0A"/>
    <w:rsid w:val="00DD5CAB"/>
    <w:rsid w:val="00DD6596"/>
    <w:rsid w:val="00DE2BA9"/>
    <w:rsid w:val="00DE3AAC"/>
    <w:rsid w:val="00DF015C"/>
    <w:rsid w:val="00DF111B"/>
    <w:rsid w:val="00DF118D"/>
    <w:rsid w:val="00DF2DE3"/>
    <w:rsid w:val="00DF33A0"/>
    <w:rsid w:val="00DF60CE"/>
    <w:rsid w:val="00DF767C"/>
    <w:rsid w:val="00E02BA3"/>
    <w:rsid w:val="00E04068"/>
    <w:rsid w:val="00E0535A"/>
    <w:rsid w:val="00E06D1D"/>
    <w:rsid w:val="00E11395"/>
    <w:rsid w:val="00E16C04"/>
    <w:rsid w:val="00E232F6"/>
    <w:rsid w:val="00E362CE"/>
    <w:rsid w:val="00E37B94"/>
    <w:rsid w:val="00E37C39"/>
    <w:rsid w:val="00E415D7"/>
    <w:rsid w:val="00E474DE"/>
    <w:rsid w:val="00E47C02"/>
    <w:rsid w:val="00E52BFB"/>
    <w:rsid w:val="00E542ED"/>
    <w:rsid w:val="00E60015"/>
    <w:rsid w:val="00E61BEE"/>
    <w:rsid w:val="00E62D08"/>
    <w:rsid w:val="00E76550"/>
    <w:rsid w:val="00E769A6"/>
    <w:rsid w:val="00E776F6"/>
    <w:rsid w:val="00E8534F"/>
    <w:rsid w:val="00E90E31"/>
    <w:rsid w:val="00EC0D8B"/>
    <w:rsid w:val="00EC1F40"/>
    <w:rsid w:val="00EC2AFA"/>
    <w:rsid w:val="00EC3B57"/>
    <w:rsid w:val="00EC4FFD"/>
    <w:rsid w:val="00EC6634"/>
    <w:rsid w:val="00EC790E"/>
    <w:rsid w:val="00ED2497"/>
    <w:rsid w:val="00ED28F8"/>
    <w:rsid w:val="00EE11EA"/>
    <w:rsid w:val="00EE37E1"/>
    <w:rsid w:val="00EE5318"/>
    <w:rsid w:val="00EE7639"/>
    <w:rsid w:val="00F07C4D"/>
    <w:rsid w:val="00F13378"/>
    <w:rsid w:val="00F13EA8"/>
    <w:rsid w:val="00F15D8D"/>
    <w:rsid w:val="00F23D31"/>
    <w:rsid w:val="00F318B0"/>
    <w:rsid w:val="00F37155"/>
    <w:rsid w:val="00F4716C"/>
    <w:rsid w:val="00F54487"/>
    <w:rsid w:val="00F624CE"/>
    <w:rsid w:val="00F765A0"/>
    <w:rsid w:val="00F8468B"/>
    <w:rsid w:val="00F86BC4"/>
    <w:rsid w:val="00F92F19"/>
    <w:rsid w:val="00FA36E8"/>
    <w:rsid w:val="00FA744E"/>
    <w:rsid w:val="00FB0E44"/>
    <w:rsid w:val="00FB1CD8"/>
    <w:rsid w:val="00FB30C4"/>
    <w:rsid w:val="00FB3AE6"/>
    <w:rsid w:val="00FC28C1"/>
    <w:rsid w:val="00FD2F2B"/>
    <w:rsid w:val="00FE0786"/>
    <w:rsid w:val="00FE08BC"/>
    <w:rsid w:val="00FE2FC5"/>
    <w:rsid w:val="00FE67D5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48B5BE"/>
  <w15:docId w15:val="{C7A170B8-AC9B-4B37-ACA9-3807107E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6A9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4C7563" w:themeColor="accent1"/>
      <w:spacing w:val="15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6A9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4C7563" w:themeColor="accent1"/>
      <w:spacing w:val="15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E1952"/>
    <w:pPr>
      <w:spacing w:before="300"/>
      <w:jc w:val="center"/>
      <w:outlineLvl w:val="6"/>
    </w:pPr>
    <w:rPr>
      <w:rFonts w:asciiTheme="majorHAnsi" w:hAnsiTheme="majorHAnsi"/>
      <w:caps/>
      <w:color w:val="4C7563" w:themeColor="accent1"/>
      <w:spacing w:val="10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B60E0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6756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596674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B56A94"/>
    <w:rPr>
      <w:b/>
      <w:caps/>
      <w:color w:val="4C7563" w:themeColor="accent1"/>
      <w:spacing w:val="15"/>
    </w:rPr>
  </w:style>
  <w:style w:type="character" w:customStyle="1" w:styleId="Nadpis3Char">
    <w:name w:val="Nadpis 3 Char"/>
    <w:basedOn w:val="Predvolenpsmoodseku"/>
    <w:link w:val="Nadpis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Nadpis6Char">
    <w:name w:val="Nadpis 6 Char"/>
    <w:basedOn w:val="Predvolenpsmoodseku"/>
    <w:link w:val="Nadpis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0E1952"/>
    <w:rPr>
      <w:rFonts w:asciiTheme="majorHAnsi" w:hAnsiTheme="majorHAnsi"/>
      <w:caps/>
      <w:color w:val="4C7563" w:themeColor="accent1"/>
      <w:spacing w:val="10"/>
    </w:rPr>
  </w:style>
  <w:style w:type="character" w:styleId="Vrazn">
    <w:name w:val="Strong"/>
    <w:uiPriority w:val="22"/>
    <w:qFormat/>
    <w:rsid w:val="005B60E0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11183A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B56A94"/>
    <w:rPr>
      <w:b/>
      <w:bCs/>
      <w:caps/>
      <w:color w:val="4C7563" w:themeColor="accent1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sid w:val="005B60E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60E0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56A94"/>
    <w:pPr>
      <w:spacing w:before="720"/>
      <w:jc w:val="center"/>
    </w:pPr>
    <w:rPr>
      <w:b/>
      <w:caps/>
      <w:color w:val="4C7563" w:themeColor="accent1"/>
      <w:spacing w:val="10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56A94"/>
    <w:rPr>
      <w:b/>
      <w:caps/>
      <w:color w:val="4C7563" w:themeColor="accent1"/>
      <w:spacing w:val="10"/>
      <w:kern w:val="28"/>
      <w:sz w:val="3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Zvraznenie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B60E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B60E0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5B60E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B60E0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Jemnzvraznenie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zvnezvraznenie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Jemnodkaz">
    <w:name w:val="Subtle Reference"/>
    <w:uiPriority w:val="31"/>
    <w:qFormat/>
    <w:rsid w:val="000E1952"/>
    <w:rPr>
      <w:rFonts w:asciiTheme="majorHAnsi" w:hAnsiTheme="majorHAnsi"/>
      <w:b/>
      <w:bCs/>
      <w:color w:val="4C7563" w:themeColor="accent1"/>
      <w:sz w:val="22"/>
    </w:rPr>
  </w:style>
  <w:style w:type="character" w:styleId="Zvraznenodkaz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Nzovknihy">
    <w:name w:val="Book Title"/>
    <w:uiPriority w:val="33"/>
    <w:qFormat/>
    <w:rsid w:val="005B60E0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Predvolenpsmoodseku"/>
    <w:rsid w:val="00665816"/>
  </w:style>
  <w:style w:type="table" w:styleId="Mriekatabuky">
    <w:name w:val="Table Grid"/>
    <w:basedOn w:val="Normlnatabuka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ny"/>
    <w:uiPriority w:val="99"/>
    <w:rsid w:val="00213A68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B2276"/>
    <w:pPr>
      <w:spacing w:after="120"/>
      <w:ind w:left="283"/>
      <w:jc w:val="left"/>
    </w:pPr>
    <w:rPr>
      <w:rFonts w:eastAsiaTheme="minorHAns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B2276"/>
    <w:rPr>
      <w:rFonts w:eastAsiaTheme="minorHAnsi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6055C"/>
    <w:pPr>
      <w:spacing w:after="120" w:line="480" w:lineRule="auto"/>
      <w:ind w:left="283"/>
      <w:jc w:val="left"/>
    </w:pPr>
    <w:rPr>
      <w:rFonts w:eastAsiaTheme="minorHAnsi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055C"/>
    <w:rPr>
      <w:rFonts w:eastAsiaTheme="minorHAnsi"/>
    </w:rPr>
  </w:style>
  <w:style w:type="paragraph" w:styleId="Textvysvetlivky">
    <w:name w:val="endnote text"/>
    <w:basedOn w:val="Normlny"/>
    <w:link w:val="TextvysvetlivkyChar"/>
    <w:uiPriority w:val="99"/>
    <w:unhideWhenUsed/>
    <w:rsid w:val="00DE3AAC"/>
    <w:pPr>
      <w:spacing w:line="240" w:lineRule="auto"/>
      <w:ind w:firstLine="360"/>
      <w:jc w:val="left"/>
    </w:pPr>
    <w:rPr>
      <w:sz w:val="20"/>
      <w:szCs w:val="32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DE3AAC"/>
    <w:rPr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p.sk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2E2E667AA848869004380CEFDC9A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062ED-1692-4291-8762-84D5963EA22F}"/>
      </w:docPartPr>
      <w:docPartBody>
        <w:p w:rsidR="0037637F" w:rsidRDefault="00A20158" w:rsidP="00A20158">
          <w:pPr>
            <w:pStyle w:val="9E2E2E667AA848869004380CEFDC9A5D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7F729AF8F89F4861A60540D1E75A6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BB956-8D27-405C-8F1B-807CBC6FA8CC}"/>
      </w:docPartPr>
      <w:docPartBody>
        <w:p w:rsidR="0037637F" w:rsidRDefault="00A20158" w:rsidP="00A20158">
          <w:pPr>
            <w:pStyle w:val="7F729AF8F89F4861A60540D1E75A6998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BF0D0E8C9288420F86A4A6DC347056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EAF93-629F-479E-93DA-2F41A45DE5E0}"/>
      </w:docPartPr>
      <w:docPartBody>
        <w:p w:rsidR="00C0618B" w:rsidRDefault="00280D1E" w:rsidP="00280D1E">
          <w:pPr>
            <w:pStyle w:val="BF0D0E8C9288420F86A4A6DC347056B6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2BCD0350845742A1A97D196E2172A8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04BAC-C1B5-4A27-976A-92170BC7B6A1}"/>
      </w:docPartPr>
      <w:docPartBody>
        <w:p w:rsidR="00460F20" w:rsidRDefault="00C53585" w:rsidP="00C53585">
          <w:pPr>
            <w:pStyle w:val="2BCD0350845742A1A97D196E2172A8D4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7CCF215B2DBA42969FBDBBE40AE9D4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0E974A-7D84-4224-AE63-372B6B2AEFC1}"/>
      </w:docPartPr>
      <w:docPartBody>
        <w:p w:rsidR="00460F20" w:rsidRDefault="00C53585" w:rsidP="00C53585">
          <w:pPr>
            <w:pStyle w:val="7CCF215B2DBA42969FBDBBE40AE9D426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E498DB7C1475430AB080E95864C0C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A955B0-FBCE-4424-97A9-2371D4868AB8}"/>
      </w:docPartPr>
      <w:docPartBody>
        <w:p w:rsidR="00460F20" w:rsidRDefault="00C53585" w:rsidP="00C53585">
          <w:pPr>
            <w:pStyle w:val="E498DB7C1475430AB080E95864C0C6FF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E9DADD74D5904E798BCCFA5970D904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B59C7-F568-46F4-8E5E-25C3A116081D}"/>
      </w:docPartPr>
      <w:docPartBody>
        <w:p w:rsidR="00460F20" w:rsidRDefault="00C53585" w:rsidP="00C53585">
          <w:pPr>
            <w:pStyle w:val="E9DADD74D5904E798BCCFA5970D90404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93A5470512FB4AE197773179BCBBC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7DC41-2A36-4787-9D17-2912CDF770F9}"/>
      </w:docPartPr>
      <w:docPartBody>
        <w:p w:rsidR="00460F20" w:rsidRDefault="00C53585" w:rsidP="00C53585">
          <w:pPr>
            <w:pStyle w:val="93A5470512FB4AE197773179BCBBC8C7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1261CA9C20D542EAAEFAA537BB8013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6E2A64-595A-4452-9F05-6372877364FB}"/>
      </w:docPartPr>
      <w:docPartBody>
        <w:p w:rsidR="00460F20" w:rsidRDefault="00C53585" w:rsidP="00C53585">
          <w:pPr>
            <w:pStyle w:val="1261CA9C20D542EAAEFAA537BB8013F0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AF3D4132AD1443BE9813D1A8EB9B6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33480-0CBF-412F-A865-4BDB731EC7B7}"/>
      </w:docPartPr>
      <w:docPartBody>
        <w:p w:rsidR="00460F20" w:rsidRDefault="00C53585" w:rsidP="00C53585">
          <w:pPr>
            <w:pStyle w:val="AF3D4132AD1443BE9813D1A8EB9B628A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D4F2013DDDC144DE9568A608C714D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E5DD4B-4EE0-4D2B-AC00-F7A9389F7CF2}"/>
      </w:docPartPr>
      <w:docPartBody>
        <w:p w:rsidR="00460F20" w:rsidRDefault="00C53585" w:rsidP="00C53585">
          <w:pPr>
            <w:pStyle w:val="D4F2013DDDC144DE9568A608C714DA8F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EC39199B0AEB4993AB29B416973E65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8B2A6-9A57-4720-A0F7-41D33CBD3D41}"/>
      </w:docPartPr>
      <w:docPartBody>
        <w:p w:rsidR="00460F20" w:rsidRDefault="00C53585" w:rsidP="00C53585">
          <w:pPr>
            <w:pStyle w:val="EC39199B0AEB4993AB29B416973E65DA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992CC54CF7954448AA8F4587F75B3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EF0736-970A-4EEF-BC8A-4B3EE33481A8}"/>
      </w:docPartPr>
      <w:docPartBody>
        <w:p w:rsidR="00460F20" w:rsidRDefault="00C53585" w:rsidP="00C53585">
          <w:pPr>
            <w:pStyle w:val="992CC54CF7954448AA8F4587F75B32C8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810823C47B404161948E357CA03E4B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58B0B5-8DDB-4FC9-BCA5-CDE359BF2B41}"/>
      </w:docPartPr>
      <w:docPartBody>
        <w:p w:rsidR="00460F20" w:rsidRDefault="00C53585" w:rsidP="00C53585">
          <w:pPr>
            <w:pStyle w:val="810823C47B404161948E357CA03E4B9D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7EB6A36593B54DAEBC5F6B6719FCB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AE4D61-A9E2-47CA-A0BF-56EFDA3F147E}"/>
      </w:docPartPr>
      <w:docPartBody>
        <w:p w:rsidR="00460F20" w:rsidRDefault="00C53585" w:rsidP="00C53585">
          <w:pPr>
            <w:pStyle w:val="7EB6A36593B54DAEBC5F6B6719FCB446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4474B48C121F4F659633B74BA5B02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0B17D-7823-4063-AABE-D0C767FCF426}"/>
      </w:docPartPr>
      <w:docPartBody>
        <w:p w:rsidR="00BD6209" w:rsidRDefault="00DC7EAD" w:rsidP="00DC7EAD">
          <w:pPr>
            <w:pStyle w:val="4474B48C121F4F659633B74BA5B02735"/>
          </w:pPr>
          <w:r w:rsidRPr="00B476C4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158"/>
    <w:rsid w:val="0007292E"/>
    <w:rsid w:val="000B6AB6"/>
    <w:rsid w:val="00280D1E"/>
    <w:rsid w:val="0037637F"/>
    <w:rsid w:val="00460F20"/>
    <w:rsid w:val="004D7289"/>
    <w:rsid w:val="00521FF3"/>
    <w:rsid w:val="00570D4C"/>
    <w:rsid w:val="0063703F"/>
    <w:rsid w:val="006A381E"/>
    <w:rsid w:val="006B4977"/>
    <w:rsid w:val="006E5706"/>
    <w:rsid w:val="007372D5"/>
    <w:rsid w:val="00792123"/>
    <w:rsid w:val="00822BE0"/>
    <w:rsid w:val="00884FD2"/>
    <w:rsid w:val="009263F9"/>
    <w:rsid w:val="00930BB2"/>
    <w:rsid w:val="00A20158"/>
    <w:rsid w:val="00A70DDB"/>
    <w:rsid w:val="00B21AE7"/>
    <w:rsid w:val="00BB0266"/>
    <w:rsid w:val="00BB40FC"/>
    <w:rsid w:val="00BD6209"/>
    <w:rsid w:val="00C0618B"/>
    <w:rsid w:val="00C21CCD"/>
    <w:rsid w:val="00C53585"/>
    <w:rsid w:val="00CE2E68"/>
    <w:rsid w:val="00CE5544"/>
    <w:rsid w:val="00D06F48"/>
    <w:rsid w:val="00D770FA"/>
    <w:rsid w:val="00DC7E09"/>
    <w:rsid w:val="00DC7EAD"/>
    <w:rsid w:val="00F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C7EAD"/>
    <w:rPr>
      <w:color w:val="808080"/>
    </w:rPr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6BD12D3978A54C3FAFA2B989FBF53627">
    <w:name w:val="6BD12D3978A54C3FAFA2B989FBF53627"/>
    <w:rsid w:val="007372D5"/>
  </w:style>
  <w:style w:type="paragraph" w:customStyle="1" w:styleId="232B73BB0CD74B6292971BD2D690018E">
    <w:name w:val="232B73BB0CD74B6292971BD2D690018E"/>
    <w:rsid w:val="00CE5544"/>
  </w:style>
  <w:style w:type="paragraph" w:customStyle="1" w:styleId="BF0D0E8C9288420F86A4A6DC347056B6">
    <w:name w:val="BF0D0E8C9288420F86A4A6DC347056B6"/>
    <w:rsid w:val="00280D1E"/>
  </w:style>
  <w:style w:type="paragraph" w:customStyle="1" w:styleId="C34E23ACCCD14C109BE4DCEA78BCF2FD">
    <w:name w:val="C34E23ACCCD14C109BE4DCEA78BCF2FD"/>
    <w:rsid w:val="00884FD2"/>
  </w:style>
  <w:style w:type="paragraph" w:customStyle="1" w:styleId="A3417A10664C4B648A7E1ABB4C5C50DF">
    <w:name w:val="A3417A10664C4B648A7E1ABB4C5C50DF"/>
    <w:rsid w:val="00884FD2"/>
  </w:style>
  <w:style w:type="paragraph" w:customStyle="1" w:styleId="742D35191D7B4164B9C1218B23EF206F">
    <w:name w:val="742D35191D7B4164B9C1218B23EF206F"/>
    <w:rsid w:val="00884FD2"/>
  </w:style>
  <w:style w:type="paragraph" w:customStyle="1" w:styleId="95BED97E21654D7B931304F2FA893F1B">
    <w:name w:val="95BED97E21654D7B931304F2FA893F1B"/>
    <w:rsid w:val="00CE2E68"/>
  </w:style>
  <w:style w:type="paragraph" w:customStyle="1" w:styleId="D8D4F479E219479AA23FA04CA7089D49">
    <w:name w:val="D8D4F479E219479AA23FA04CA7089D49"/>
    <w:rsid w:val="00CE2E68"/>
  </w:style>
  <w:style w:type="paragraph" w:customStyle="1" w:styleId="ED6A78448EF34316995442B8B4707B49">
    <w:name w:val="ED6A78448EF34316995442B8B4707B49"/>
    <w:rsid w:val="00CE2E68"/>
  </w:style>
  <w:style w:type="paragraph" w:customStyle="1" w:styleId="395FD14A199146E58FFFA138BBA9361D">
    <w:name w:val="395FD14A199146E58FFFA138BBA9361D"/>
    <w:rsid w:val="00CE2E68"/>
  </w:style>
  <w:style w:type="paragraph" w:customStyle="1" w:styleId="90D04AC7E34545779E7A39D639DA5825">
    <w:name w:val="90D04AC7E34545779E7A39D639DA5825"/>
    <w:rsid w:val="00930BB2"/>
  </w:style>
  <w:style w:type="paragraph" w:customStyle="1" w:styleId="C62436D4456E4E96BEA5482A60FBD337">
    <w:name w:val="C62436D4456E4E96BEA5482A60FBD337"/>
    <w:rsid w:val="00930BB2"/>
  </w:style>
  <w:style w:type="paragraph" w:customStyle="1" w:styleId="06A82B98A9FB474CBF6FCF6070351A53">
    <w:name w:val="06A82B98A9FB474CBF6FCF6070351A53"/>
    <w:rsid w:val="00930BB2"/>
  </w:style>
  <w:style w:type="paragraph" w:customStyle="1" w:styleId="C87110E06A444B9CBFE552F425054C0B">
    <w:name w:val="C87110E06A444B9CBFE552F425054C0B"/>
    <w:rsid w:val="00930BB2"/>
  </w:style>
  <w:style w:type="paragraph" w:customStyle="1" w:styleId="1496924078024AD286BAD6B02FEB72D8">
    <w:name w:val="1496924078024AD286BAD6B02FEB72D8"/>
    <w:rsid w:val="00930BB2"/>
  </w:style>
  <w:style w:type="paragraph" w:customStyle="1" w:styleId="EA44D76C0A5D43D0AB72A2DC3B38C17B">
    <w:name w:val="EA44D76C0A5D43D0AB72A2DC3B38C17B"/>
    <w:rsid w:val="00C53585"/>
  </w:style>
  <w:style w:type="paragraph" w:customStyle="1" w:styleId="D419A62919304AA39CFAE164FC53F88B">
    <w:name w:val="D419A62919304AA39CFAE164FC53F88B"/>
    <w:rsid w:val="00C53585"/>
  </w:style>
  <w:style w:type="paragraph" w:customStyle="1" w:styleId="2BCD0350845742A1A97D196E2172A8D4">
    <w:name w:val="2BCD0350845742A1A97D196E2172A8D4"/>
    <w:rsid w:val="00C53585"/>
  </w:style>
  <w:style w:type="paragraph" w:customStyle="1" w:styleId="7CCF215B2DBA42969FBDBBE40AE9D426">
    <w:name w:val="7CCF215B2DBA42969FBDBBE40AE9D426"/>
    <w:rsid w:val="00C53585"/>
  </w:style>
  <w:style w:type="paragraph" w:customStyle="1" w:styleId="E498DB7C1475430AB080E95864C0C6FF">
    <w:name w:val="E498DB7C1475430AB080E95864C0C6FF"/>
    <w:rsid w:val="00C53585"/>
  </w:style>
  <w:style w:type="paragraph" w:customStyle="1" w:styleId="E9DADD74D5904E798BCCFA5970D90404">
    <w:name w:val="E9DADD74D5904E798BCCFA5970D90404"/>
    <w:rsid w:val="00C53585"/>
  </w:style>
  <w:style w:type="paragraph" w:customStyle="1" w:styleId="93A5470512FB4AE197773179BCBBC8C7">
    <w:name w:val="93A5470512FB4AE197773179BCBBC8C7"/>
    <w:rsid w:val="00C53585"/>
  </w:style>
  <w:style w:type="paragraph" w:customStyle="1" w:styleId="1261CA9C20D542EAAEFAA537BB8013F0">
    <w:name w:val="1261CA9C20D542EAAEFAA537BB8013F0"/>
    <w:rsid w:val="00C53585"/>
  </w:style>
  <w:style w:type="paragraph" w:customStyle="1" w:styleId="AF3D4132AD1443BE9813D1A8EB9B628A">
    <w:name w:val="AF3D4132AD1443BE9813D1A8EB9B628A"/>
    <w:rsid w:val="00C53585"/>
  </w:style>
  <w:style w:type="paragraph" w:customStyle="1" w:styleId="D4F2013DDDC144DE9568A608C714DA8F">
    <w:name w:val="D4F2013DDDC144DE9568A608C714DA8F"/>
    <w:rsid w:val="00C53585"/>
  </w:style>
  <w:style w:type="paragraph" w:customStyle="1" w:styleId="EC39199B0AEB4993AB29B416973E65DA">
    <w:name w:val="EC39199B0AEB4993AB29B416973E65DA"/>
    <w:rsid w:val="00C53585"/>
  </w:style>
  <w:style w:type="paragraph" w:customStyle="1" w:styleId="992CC54CF7954448AA8F4587F75B32C8">
    <w:name w:val="992CC54CF7954448AA8F4587F75B32C8"/>
    <w:rsid w:val="00C53585"/>
  </w:style>
  <w:style w:type="paragraph" w:customStyle="1" w:styleId="810823C47B404161948E357CA03E4B9D">
    <w:name w:val="810823C47B404161948E357CA03E4B9D"/>
    <w:rsid w:val="00C53585"/>
  </w:style>
  <w:style w:type="paragraph" w:customStyle="1" w:styleId="7EB6A36593B54DAEBC5F6B6719FCB446">
    <w:name w:val="7EB6A36593B54DAEBC5F6B6719FCB446"/>
    <w:rsid w:val="00C53585"/>
  </w:style>
  <w:style w:type="paragraph" w:customStyle="1" w:styleId="76894BD41A284A4190E98E0FC8D21255">
    <w:name w:val="76894BD41A284A4190E98E0FC8D21255"/>
    <w:rsid w:val="00DC7EAD"/>
  </w:style>
  <w:style w:type="paragraph" w:customStyle="1" w:styleId="4474B48C121F4F659633B74BA5B02735">
    <w:name w:val="4474B48C121F4F659633B74BA5B02735"/>
    <w:rsid w:val="00DC7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2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F5D0-C105-4A7D-9B26-2D970DF6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Hozzová Vladimíra Mgr.</dc:creator>
  <cp:lastModifiedBy>Feketeová Adriána JUDr.</cp:lastModifiedBy>
  <cp:revision>516</cp:revision>
  <cp:lastPrinted>2017-03-02T13:39:00Z</cp:lastPrinted>
  <dcterms:created xsi:type="dcterms:W3CDTF">2015-09-29T11:11:00Z</dcterms:created>
  <dcterms:modified xsi:type="dcterms:W3CDTF">2023-05-31T11:30:00Z</dcterms:modified>
</cp:coreProperties>
</file>